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lang w:eastAsia="zh-CN"/>
        </w:rPr>
        <w:t>长江大学</w:t>
      </w:r>
      <w:r>
        <w:rPr>
          <w:rFonts w:hint="eastAsia" w:ascii="宋体" w:hAnsi="宋体" w:eastAsia="宋体" w:cs="宋体"/>
          <w:b/>
          <w:bCs/>
          <w:color w:val="000000"/>
          <w:sz w:val="44"/>
          <w:szCs w:val="44"/>
        </w:rPr>
        <w:t>仪器设备类档案归档指南</w:t>
      </w:r>
    </w:p>
    <w:p>
      <w:pPr>
        <w:numPr>
          <w:ilvl w:val="0"/>
          <w:numId w:val="1"/>
        </w:numPr>
        <w:ind w:firstLine="643" w:firstLineChars="200"/>
        <w:rPr>
          <w:rFonts w:hint="eastAsia" w:ascii="宋体" w:hAnsi="宋体" w:cs="宋体"/>
          <w:b/>
          <w:bCs/>
          <w:color w:val="000000"/>
          <w:sz w:val="32"/>
          <w:szCs w:val="32"/>
          <w:lang w:eastAsia="zh-CN"/>
        </w:rPr>
      </w:pPr>
      <w:r>
        <w:rPr>
          <w:rFonts w:hint="eastAsia" w:ascii="宋体" w:hAnsi="宋体" w:cs="宋体"/>
          <w:b/>
          <w:bCs/>
          <w:color w:val="000000"/>
          <w:sz w:val="32"/>
          <w:szCs w:val="32"/>
          <w:lang w:eastAsia="zh-CN"/>
        </w:rPr>
        <w:t>归档部门</w:t>
      </w:r>
    </w:p>
    <w:p>
      <w:pPr>
        <w:numPr>
          <w:ilvl w:val="0"/>
          <w:numId w:val="0"/>
        </w:numPr>
        <w:rPr>
          <w:rFonts w:hint="default" w:ascii="宋体" w:hAnsi="宋体" w:cs="宋体"/>
          <w:color w:val="000000"/>
          <w:sz w:val="32"/>
          <w:szCs w:val="32"/>
          <w:lang w:val="en-US" w:eastAsia="zh-CN"/>
        </w:rPr>
      </w:pPr>
      <w:r>
        <w:rPr>
          <w:rFonts w:hint="eastAsia" w:ascii="宋体" w:hAnsi="宋体" w:cs="宋体"/>
          <w:color w:val="000000"/>
          <w:sz w:val="32"/>
          <w:szCs w:val="32"/>
          <w:lang w:val="en-US" w:eastAsia="zh-CN"/>
        </w:rPr>
        <w:t xml:space="preserve">       实验室与国有资产管理处</w:t>
      </w:r>
    </w:p>
    <w:p>
      <w:pPr>
        <w:ind w:firstLine="643" w:firstLineChars="200"/>
        <w:rPr>
          <w:rFonts w:hint="eastAsia" w:ascii="宋体" w:hAnsi="宋体" w:eastAsia="宋体" w:cs="宋体"/>
          <w:b/>
          <w:bCs/>
          <w:color w:val="000000"/>
          <w:sz w:val="32"/>
          <w:szCs w:val="32"/>
        </w:rPr>
      </w:pPr>
      <w:r>
        <w:rPr>
          <w:rFonts w:hint="eastAsia" w:ascii="宋体" w:hAnsi="宋体" w:cs="宋体"/>
          <w:b/>
          <w:bCs/>
          <w:color w:val="000000"/>
          <w:sz w:val="32"/>
          <w:szCs w:val="32"/>
          <w:lang w:eastAsia="zh-CN"/>
        </w:rPr>
        <w:t>二、</w:t>
      </w:r>
      <w:r>
        <w:rPr>
          <w:rFonts w:hint="eastAsia" w:ascii="宋体" w:hAnsi="宋体" w:eastAsia="宋体" w:cs="宋体"/>
          <w:b/>
          <w:bCs/>
          <w:color w:val="000000"/>
          <w:sz w:val="32"/>
          <w:szCs w:val="32"/>
        </w:rPr>
        <w:t>归档范围</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作为学校固定资产价值</w:t>
      </w:r>
      <w:r>
        <w:rPr>
          <w:rFonts w:hint="eastAsia" w:ascii="宋体" w:hAnsi="宋体" w:cs="宋体"/>
          <w:color w:val="000000"/>
          <w:sz w:val="32"/>
          <w:szCs w:val="32"/>
          <w:lang w:val="en-US" w:eastAsia="zh-CN"/>
        </w:rPr>
        <w:t>50</w:t>
      </w:r>
      <w:r>
        <w:rPr>
          <w:rFonts w:hint="eastAsia" w:ascii="宋体" w:hAnsi="宋体" w:eastAsia="宋体" w:cs="宋体"/>
          <w:color w:val="000000"/>
          <w:sz w:val="32"/>
          <w:szCs w:val="32"/>
        </w:rPr>
        <w:t>万元以上（含</w:t>
      </w:r>
      <w:r>
        <w:rPr>
          <w:rFonts w:hint="eastAsia" w:ascii="宋体" w:hAnsi="宋体" w:cs="宋体"/>
          <w:color w:val="000000"/>
          <w:sz w:val="32"/>
          <w:szCs w:val="32"/>
          <w:lang w:val="en-US" w:eastAsia="zh-CN"/>
        </w:rPr>
        <w:t>50</w:t>
      </w:r>
      <w:r>
        <w:rPr>
          <w:rFonts w:hint="eastAsia" w:ascii="宋体" w:hAnsi="宋体" w:eastAsia="宋体" w:cs="宋体"/>
          <w:color w:val="000000"/>
          <w:sz w:val="32"/>
          <w:szCs w:val="32"/>
        </w:rPr>
        <w:t>万元）的仪器、设备，在其购置、验收、调试、运行、维修、改造、报废等全部活动过程中直接形成的具有保存利用价值的文字、图样、声像等不同载体和形式的材料以及随机文件材料，具体范围见下表。</w:t>
      </w:r>
    </w:p>
    <w:p>
      <w:pPr>
        <w:spacing w:line="560" w:lineRule="exact"/>
        <w:ind w:firstLine="640" w:firstLineChars="200"/>
        <w:rPr>
          <w:rFonts w:hint="eastAsia" w:ascii="宋体" w:hAnsi="宋体" w:eastAsia="宋体" w:cs="宋体"/>
          <w:color w:val="000000"/>
          <w:sz w:val="32"/>
          <w:szCs w:val="32"/>
        </w:rPr>
      </w:pPr>
    </w:p>
    <w:tbl>
      <w:tblPr>
        <w:tblStyle w:val="9"/>
        <w:tblW w:w="9667" w:type="dxa"/>
        <w:jc w:val="center"/>
        <w:tblInd w:w="0" w:type="dxa"/>
        <w:tblLayout w:type="fixed"/>
        <w:tblCellMar>
          <w:top w:w="0" w:type="dxa"/>
          <w:left w:w="108" w:type="dxa"/>
          <w:bottom w:w="0" w:type="dxa"/>
          <w:right w:w="108" w:type="dxa"/>
        </w:tblCellMar>
      </w:tblPr>
      <w:tblGrid>
        <w:gridCol w:w="1514"/>
        <w:gridCol w:w="6576"/>
        <w:gridCol w:w="1577"/>
      </w:tblGrid>
      <w:tr>
        <w:tblPrEx>
          <w:tblLayout w:type="fixed"/>
          <w:tblCellMar>
            <w:top w:w="0" w:type="dxa"/>
            <w:left w:w="108" w:type="dxa"/>
            <w:bottom w:w="0" w:type="dxa"/>
            <w:right w:w="108" w:type="dxa"/>
          </w:tblCellMar>
        </w:tblPrEx>
        <w:trPr>
          <w:tblHeader/>
          <w:jc w:val="center"/>
        </w:trPr>
        <w:tc>
          <w:tcPr>
            <w:tcW w:w="151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jc w:val="center"/>
              <w:rPr>
                <w:rFonts w:ascii="宋体" w:hAnsi="宋体" w:cs="宋体"/>
                <w:b/>
                <w:bCs/>
                <w:kern w:val="0"/>
                <w:sz w:val="28"/>
                <w:szCs w:val="28"/>
              </w:rPr>
            </w:pPr>
            <w:r>
              <w:rPr>
                <w:rFonts w:hint="eastAsia" w:ascii="宋体" w:hAnsi="宋体" w:cs="宋体"/>
                <w:b/>
                <w:bCs/>
                <w:kern w:val="0"/>
                <w:sz w:val="28"/>
                <w:szCs w:val="28"/>
              </w:rPr>
              <w:t>机构名称（代码）</w:t>
            </w: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ascii="宋体" w:hAnsi="宋体" w:cs="宋体"/>
                <w:b/>
                <w:bCs/>
                <w:kern w:val="0"/>
                <w:sz w:val="28"/>
                <w:szCs w:val="28"/>
              </w:rPr>
            </w:pPr>
            <w:r>
              <w:rPr>
                <w:rFonts w:hint="eastAsia" w:ascii="宋体" w:hAnsi="宋体" w:cs="宋体"/>
                <w:b/>
                <w:bCs/>
                <w:kern w:val="0"/>
                <w:sz w:val="28"/>
                <w:szCs w:val="28"/>
              </w:rPr>
              <w:t>归档范围与分类号</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ascii="宋体" w:hAnsi="宋体" w:cs="宋体"/>
                <w:b/>
                <w:bCs/>
                <w:kern w:val="0"/>
                <w:sz w:val="28"/>
                <w:szCs w:val="28"/>
              </w:rPr>
            </w:pPr>
            <w:r>
              <w:rPr>
                <w:rFonts w:hint="eastAsia" w:ascii="宋体" w:hAnsi="宋体" w:cs="宋体"/>
                <w:b/>
                <w:bCs/>
                <w:kern w:val="0"/>
                <w:sz w:val="28"/>
                <w:szCs w:val="28"/>
              </w:rPr>
              <w:t>保管期限</w:t>
            </w:r>
          </w:p>
        </w:tc>
      </w:tr>
      <w:tr>
        <w:tblPrEx>
          <w:tblLayout w:type="fixed"/>
          <w:tblCellMar>
            <w:top w:w="0" w:type="dxa"/>
            <w:left w:w="108" w:type="dxa"/>
            <w:bottom w:w="0" w:type="dxa"/>
            <w:right w:w="108" w:type="dxa"/>
          </w:tblCellMar>
        </w:tblPrEx>
        <w:trPr>
          <w:tblHeader/>
          <w:jc w:val="center"/>
        </w:trPr>
        <w:tc>
          <w:tcPr>
            <w:tcW w:w="1514" w:type="dxa"/>
            <w:vMerge w:val="restart"/>
            <w:tcBorders>
              <w:top w:val="single" w:color="auto" w:sz="4" w:space="0"/>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实验室与国有资产管理处</w:t>
            </w: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b/>
                <w:bCs/>
                <w:kern w:val="0"/>
                <w:sz w:val="28"/>
                <w:szCs w:val="28"/>
              </w:rPr>
              <w:t>一、综合管理类（SB</w:t>
            </w:r>
            <w:r>
              <w:rPr>
                <w:rFonts w:hint="eastAsia" w:ascii="宋体" w:hAnsi="宋体" w:cs="宋体"/>
                <w:b/>
                <w:bCs/>
                <w:kern w:val="0"/>
                <w:sz w:val="28"/>
                <w:szCs w:val="28"/>
                <w:lang w:val="en-US" w:eastAsia="zh-CN"/>
              </w:rPr>
              <w:t>11</w:t>
            </w:r>
            <w:r>
              <w:rPr>
                <w:rFonts w:hint="eastAsia" w:ascii="宋体" w:hAnsi="宋体" w:cs="宋体"/>
                <w:b/>
                <w:bCs/>
                <w:kern w:val="0"/>
                <w:sz w:val="28"/>
                <w:szCs w:val="28"/>
              </w:rPr>
              <w:t>）</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1、上级针对本校有关仪器、设备管理工作的文件材料</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2、学校实验室</w:t>
            </w:r>
            <w:r>
              <w:rPr>
                <w:rFonts w:hint="eastAsia" w:ascii="宋体" w:hAnsi="宋体" w:cs="宋体"/>
                <w:kern w:val="0"/>
                <w:sz w:val="28"/>
                <w:szCs w:val="28"/>
                <w:lang w:eastAsia="zh-CN"/>
              </w:rPr>
              <w:t>与</w:t>
            </w:r>
            <w:r>
              <w:rPr>
                <w:rFonts w:hint="eastAsia" w:ascii="宋体" w:hAnsi="宋体" w:cs="宋体"/>
                <w:kern w:val="0"/>
                <w:sz w:val="28"/>
                <w:szCs w:val="28"/>
              </w:rPr>
              <w:t>国有资产管理的规章制度、大事记</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3、设备工作计划、报告、总结、调查材料</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4、本校仪器、设备购置计划、报告及经费分配方案</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eastAsia="宋体" w:cs="宋体"/>
                <w:b/>
                <w:bCs/>
                <w:kern w:val="0"/>
                <w:sz w:val="28"/>
                <w:szCs w:val="28"/>
                <w:lang w:val="en-US" w:eastAsia="zh-CN"/>
              </w:rPr>
            </w:pPr>
            <w:r>
              <w:rPr>
                <w:rFonts w:hint="eastAsia" w:ascii="宋体" w:hAnsi="宋体" w:cs="宋体"/>
                <w:b w:val="0"/>
                <w:bCs w:val="0"/>
                <w:kern w:val="0"/>
                <w:sz w:val="28"/>
                <w:szCs w:val="28"/>
                <w:lang w:val="en-US" w:eastAsia="zh-CN"/>
              </w:rPr>
              <w:t>永久</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5、设备订购合同（复印件）和会谈纪要、记录等</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eastAsia="宋体" w:cs="宋体"/>
                <w:b/>
                <w:bCs/>
                <w:kern w:val="0"/>
                <w:sz w:val="28"/>
                <w:szCs w:val="28"/>
                <w:lang w:eastAsia="zh-CN"/>
              </w:rPr>
            </w:pPr>
            <w:r>
              <w:rPr>
                <w:rFonts w:hint="eastAsia" w:ascii="宋体" w:hAnsi="宋体" w:cs="宋体"/>
                <w:kern w:val="0"/>
                <w:sz w:val="28"/>
                <w:szCs w:val="28"/>
                <w:lang w:eastAsia="zh-CN"/>
              </w:rPr>
              <w:t>永久</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6、进口设备过程中有关的技术商务文件</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7、仪器、设备移交清册及报废、调拨报告和批复</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eastAsia="宋体" w:cs="宋体"/>
                <w:b/>
                <w:bCs/>
                <w:kern w:val="0"/>
                <w:sz w:val="28"/>
                <w:szCs w:val="28"/>
                <w:lang w:eastAsia="zh-CN"/>
              </w:rPr>
            </w:pPr>
            <w:r>
              <w:rPr>
                <w:rFonts w:hint="eastAsia" w:ascii="宋体" w:hAnsi="宋体" w:cs="宋体"/>
                <w:kern w:val="0"/>
                <w:sz w:val="28"/>
                <w:szCs w:val="28"/>
                <w:lang w:eastAsia="zh-CN"/>
              </w:rPr>
              <w:t>永久</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8、本校有关仪器、设备业务工作中的综合性统计材料</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9、全校固定资产年度统计表、固定资产账册</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永久</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b/>
                <w:bCs/>
                <w:kern w:val="0"/>
                <w:sz w:val="28"/>
                <w:szCs w:val="28"/>
              </w:rPr>
              <w:t>二、仪器设备项目</w:t>
            </w:r>
            <w:r>
              <w:rPr>
                <w:rFonts w:hint="eastAsia"/>
                <w:b/>
                <w:bCs/>
                <w:color w:val="auto"/>
                <w:sz w:val="28"/>
                <w:szCs w:val="28"/>
                <w:lang w:val="en-US" w:eastAsia="zh-CN"/>
              </w:rPr>
              <w:t>（SB12）</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eastAsia="宋体" w:cs="宋体"/>
                <w:b/>
                <w:bCs/>
                <w:kern w:val="0"/>
                <w:sz w:val="28"/>
                <w:szCs w:val="28"/>
                <w:lang w:val="en-US" w:eastAsia="zh-CN"/>
              </w:rPr>
            </w:pPr>
            <w:r>
              <w:rPr>
                <w:rFonts w:hint="eastAsia" w:ascii="宋体" w:hAnsi="宋体" w:cs="宋体"/>
                <w:kern w:val="0"/>
                <w:sz w:val="28"/>
                <w:szCs w:val="28"/>
              </w:rPr>
              <w:t>1、申购计划、论证报</w:t>
            </w:r>
            <w:r>
              <w:rPr>
                <w:rFonts w:hint="eastAsia" w:ascii="宋体" w:hAnsi="宋体" w:cs="宋体"/>
                <w:kern w:val="0"/>
                <w:sz w:val="28"/>
                <w:szCs w:val="28"/>
                <w:lang w:eastAsia="zh-CN"/>
              </w:rPr>
              <w:t>告、批复、招投标材料及订购合同</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2、贵重仪器设备使用情况报表</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3、开箱记录及装箱单</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4、安装、调试记录和双方签字移交文件、保修单</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5、验收报告及文件材料</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6、索赔来往函件及结果文件</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r>
              <w:rPr>
                <w:rFonts w:hint="eastAsia" w:ascii="宋体" w:hAnsi="宋体" w:cs="宋体"/>
                <w:kern w:val="0"/>
                <w:sz w:val="28"/>
                <w:szCs w:val="28"/>
              </w:rPr>
              <w:t>30年</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7、设备说明书及全套随机文件材料</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4"/>
                <w:szCs w:val="24"/>
              </w:rPr>
            </w:pPr>
            <w:r>
              <w:rPr>
                <w:rFonts w:hint="eastAsia" w:ascii="宋体" w:hAnsi="宋体" w:cs="宋体"/>
                <w:kern w:val="0"/>
                <w:sz w:val="24"/>
                <w:szCs w:val="24"/>
              </w:rPr>
              <w:t>与设备共存</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8、使用、检修、故障事故记录</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4"/>
                <w:szCs w:val="24"/>
              </w:rPr>
            </w:pPr>
            <w:r>
              <w:rPr>
                <w:rFonts w:hint="eastAsia" w:ascii="宋体" w:hAnsi="宋体" w:cs="宋体"/>
                <w:kern w:val="0"/>
                <w:sz w:val="24"/>
                <w:szCs w:val="24"/>
              </w:rPr>
              <w:t>与设备共存</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9、重大事故的调查分析处理意见</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4"/>
                <w:szCs w:val="24"/>
              </w:rPr>
            </w:pPr>
            <w:r>
              <w:rPr>
                <w:rFonts w:hint="eastAsia" w:ascii="宋体" w:hAnsi="宋体" w:cs="宋体"/>
                <w:kern w:val="0"/>
                <w:sz w:val="24"/>
                <w:szCs w:val="24"/>
              </w:rPr>
              <w:t>与设备共存</w:t>
            </w:r>
          </w:p>
        </w:tc>
      </w:tr>
      <w:tr>
        <w:tblPrEx>
          <w:tblLayout w:type="fixed"/>
          <w:tblCellMar>
            <w:top w:w="0" w:type="dxa"/>
            <w:left w:w="108" w:type="dxa"/>
            <w:bottom w:w="0" w:type="dxa"/>
            <w:right w:w="108" w:type="dxa"/>
          </w:tblCellMar>
        </w:tblPrEx>
        <w:trPr>
          <w:tblHeader/>
          <w:jc w:val="center"/>
        </w:trPr>
        <w:tc>
          <w:tcPr>
            <w:tcW w:w="1514" w:type="dxa"/>
            <w:vMerge w:val="continue"/>
            <w:tcBorders>
              <w:left w:val="single" w:color="auto" w:sz="4" w:space="0"/>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8"/>
                <w:szCs w:val="28"/>
              </w:rPr>
            </w:pPr>
          </w:p>
        </w:tc>
        <w:tc>
          <w:tcPr>
            <w:tcW w:w="6576"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left"/>
              <w:rPr>
                <w:rFonts w:hint="eastAsia" w:ascii="宋体" w:hAnsi="宋体" w:cs="宋体"/>
                <w:b/>
                <w:bCs/>
                <w:kern w:val="0"/>
                <w:sz w:val="28"/>
                <w:szCs w:val="28"/>
              </w:rPr>
            </w:pPr>
            <w:r>
              <w:rPr>
                <w:rFonts w:hint="eastAsia" w:ascii="宋体" w:hAnsi="宋体" w:cs="宋体"/>
                <w:kern w:val="0"/>
                <w:sz w:val="28"/>
                <w:szCs w:val="28"/>
              </w:rPr>
              <w:t>10、技术改造和开发过程中形成的技术文件材料</w:t>
            </w:r>
          </w:p>
        </w:tc>
        <w:tc>
          <w:tcPr>
            <w:tcW w:w="1577" w:type="dxa"/>
            <w:tcBorders>
              <w:top w:val="single" w:color="auto" w:sz="4" w:space="0"/>
              <w:left w:val="nil"/>
              <w:bottom w:val="single" w:color="auto" w:sz="4" w:space="0"/>
              <w:right w:val="single" w:color="auto" w:sz="4" w:space="0"/>
            </w:tcBorders>
            <w:vAlign w:val="center"/>
          </w:tcPr>
          <w:p>
            <w:pPr>
              <w:widowControl/>
              <w:snapToGrid w:val="0"/>
              <w:spacing w:before="78" w:beforeLines="25" w:after="78" w:afterLines="25"/>
              <w:jc w:val="center"/>
              <w:rPr>
                <w:rFonts w:hint="eastAsia" w:ascii="宋体" w:hAnsi="宋体" w:cs="宋体"/>
                <w:b/>
                <w:bCs/>
                <w:kern w:val="0"/>
                <w:sz w:val="24"/>
                <w:szCs w:val="24"/>
              </w:rPr>
            </w:pPr>
            <w:r>
              <w:rPr>
                <w:rFonts w:hint="eastAsia" w:ascii="宋体" w:hAnsi="宋体" w:cs="宋体"/>
                <w:kern w:val="0"/>
                <w:sz w:val="24"/>
                <w:szCs w:val="24"/>
              </w:rPr>
              <w:t>与设备共存</w:t>
            </w:r>
          </w:p>
        </w:tc>
      </w:tr>
    </w:tbl>
    <w:p>
      <w:pPr>
        <w:spacing w:line="560" w:lineRule="exact"/>
        <w:ind w:firstLine="640" w:firstLineChars="200"/>
        <w:rPr>
          <w:rFonts w:hint="eastAsia" w:ascii="宋体" w:hAnsi="宋体" w:eastAsia="宋体" w:cs="宋体"/>
          <w:color w:val="000000"/>
          <w:sz w:val="32"/>
          <w:szCs w:val="32"/>
        </w:rPr>
      </w:pP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cs="宋体"/>
          <w:b/>
          <w:bCs/>
          <w:color w:val="000000"/>
          <w:sz w:val="32"/>
          <w:szCs w:val="32"/>
          <w:lang w:eastAsia="zh-CN"/>
        </w:rPr>
        <w:t>三</w:t>
      </w:r>
      <w:r>
        <w:rPr>
          <w:rFonts w:hint="eastAsia" w:ascii="宋体" w:hAnsi="宋体" w:eastAsia="宋体" w:cs="宋体"/>
          <w:b/>
          <w:bCs/>
          <w:color w:val="000000"/>
          <w:sz w:val="32"/>
          <w:szCs w:val="32"/>
        </w:rPr>
        <w:t>、归档文件质量要求</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1.归档文件必须是准确、真实的原件，一般不能用复印件归档。</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2.归档文件要收集齐全与完整。</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3.归档文件必须字迹清楚，图样清晰，图表整洁，签字盖章手续完备。</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4.归档文件必须采用耐久性强的书写材料，如碳素墨水、蓝黑墨水，不得使用易褪色的书写材料，如：红色墨水、纯蓝墨水、圆珠笔、复写纸、铅笔等。</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5.归档的设备文件材料必须反映设备管理和仪器设备项目从申购到改造的全过程，保证完整、准确、系统。</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6.归档的设备文件材料必须遵循其自然形成规律，保持其有机联系，必须与实物一致并有成套性。</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cs="宋体"/>
          <w:b/>
          <w:bCs/>
          <w:color w:val="000000"/>
          <w:sz w:val="32"/>
          <w:szCs w:val="32"/>
          <w:lang w:eastAsia="zh-CN"/>
        </w:rPr>
        <w:t>四</w:t>
      </w:r>
      <w:r>
        <w:rPr>
          <w:rFonts w:hint="eastAsia" w:ascii="宋体" w:hAnsi="宋体" w:eastAsia="宋体" w:cs="宋体"/>
          <w:b/>
          <w:bCs/>
          <w:color w:val="000000"/>
          <w:sz w:val="32"/>
          <w:szCs w:val="32"/>
        </w:rPr>
        <w:t>、整理流程和要求</w:t>
      </w:r>
    </w:p>
    <w:p>
      <w:pPr>
        <w:spacing w:line="560" w:lineRule="exact"/>
        <w:ind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（一）纸质文件的整理流程和要求</w:t>
      </w:r>
    </w:p>
    <w:p>
      <w:pPr>
        <w:numPr>
          <w:ilvl w:val="0"/>
          <w:numId w:val="0"/>
        </w:numPr>
        <w:bidi w:val="0"/>
        <w:ind w:firstLine="643" w:firstLineChars="200"/>
        <w:jc w:val="left"/>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1.</w:t>
      </w:r>
      <w:r>
        <w:rPr>
          <w:rFonts w:hint="eastAsia" w:ascii="宋体" w:hAnsi="宋体" w:cs="宋体"/>
          <w:b/>
          <w:color w:val="000000"/>
          <w:sz w:val="32"/>
          <w:szCs w:val="32"/>
          <w:lang w:eastAsia="zh-CN"/>
        </w:rPr>
        <w:t>组件</w:t>
      </w:r>
    </w:p>
    <w:p>
      <w:pPr>
        <w:numPr>
          <w:ilvl w:val="0"/>
          <w:numId w:val="0"/>
        </w:numPr>
        <w:bidi w:val="0"/>
        <w:ind w:firstLine="560" w:firstLineChars="200"/>
        <w:jc w:val="left"/>
        <w:rPr>
          <w:rFonts w:hint="eastAsia"/>
          <w:sz w:val="28"/>
          <w:szCs w:val="28"/>
          <w:lang w:val="en-US" w:eastAsia="zh-CN"/>
        </w:rPr>
      </w:pPr>
      <w:r>
        <w:rPr>
          <w:rFonts w:hint="eastAsia"/>
          <w:sz w:val="28"/>
          <w:szCs w:val="28"/>
          <w:lang w:val="en-US" w:eastAsia="zh-CN"/>
        </w:rPr>
        <w:t>设备文件归档保存以件为单位，通过斜口袋区分。因此各单位需将本部门所有零散归档文件细分成各单份文件并装袋。 一般情况下，每一份文件作为一件，去掉文件上的所有金属物品后装入斜口袋内。</w:t>
      </w:r>
    </w:p>
    <w:p>
      <w:pPr>
        <w:numPr>
          <w:ilvl w:val="0"/>
          <w:numId w:val="0"/>
        </w:numPr>
        <w:bidi w:val="0"/>
        <w:ind w:leftChars="0"/>
        <w:jc w:val="left"/>
        <w:rPr>
          <w:rFonts w:hint="eastAsia"/>
          <w:sz w:val="28"/>
          <w:szCs w:val="28"/>
          <w:lang w:val="en-US" w:eastAsia="zh-CN"/>
        </w:rPr>
      </w:pPr>
      <w:r>
        <w:rPr>
          <w:rFonts w:hint="eastAsia" w:ascii="宋体" w:hAnsi="宋体" w:cs="宋体"/>
          <w:b/>
          <w:color w:val="000000"/>
          <w:sz w:val="32"/>
          <w:szCs w:val="32"/>
          <w:lang w:val="en-US" w:eastAsia="zh-CN"/>
        </w:rPr>
        <w:t xml:space="preserve">    2.</w:t>
      </w:r>
      <w:r>
        <w:rPr>
          <w:rFonts w:hint="eastAsia"/>
          <w:sz w:val="28"/>
          <w:szCs w:val="28"/>
          <w:lang w:val="en-US" w:eastAsia="zh-CN"/>
        </w:rPr>
        <w:t>归类、排列</w:t>
      </w:r>
    </w:p>
    <w:p>
      <w:pPr>
        <w:numPr>
          <w:ilvl w:val="0"/>
          <w:numId w:val="0"/>
        </w:numPr>
        <w:bidi w:val="0"/>
        <w:ind w:leftChars="0" w:firstLine="560" w:firstLineChars="200"/>
        <w:jc w:val="left"/>
        <w:rPr>
          <w:rFonts w:hint="eastAsia"/>
          <w:sz w:val="28"/>
          <w:szCs w:val="28"/>
          <w:lang w:val="en-US" w:eastAsia="zh-CN"/>
        </w:rPr>
      </w:pPr>
      <w:r>
        <w:rPr>
          <w:rFonts w:hint="eastAsia"/>
          <w:sz w:val="28"/>
          <w:szCs w:val="28"/>
          <w:lang w:val="en-US" w:eastAsia="zh-CN"/>
        </w:rPr>
        <w:t>将本部门组好的单份文件根据设备</w:t>
      </w:r>
      <w:r>
        <w:rPr>
          <w:rFonts w:hint="eastAsia" w:ascii="宋体" w:hAnsi="宋体" w:cs="宋体"/>
          <w:color w:val="000000"/>
          <w:sz w:val="32"/>
          <w:szCs w:val="32"/>
          <w:lang w:eastAsia="zh-CN"/>
        </w:rPr>
        <w:t>申请、购买、开箱验货、登记、维修、报废的过程</w:t>
      </w:r>
      <w:r>
        <w:rPr>
          <w:rFonts w:hint="eastAsia"/>
          <w:sz w:val="28"/>
          <w:szCs w:val="28"/>
          <w:lang w:val="en-US" w:eastAsia="zh-CN"/>
        </w:rPr>
        <w:t>归为几个类别，相同类别的文件放在一起确保密切联系。</w:t>
      </w:r>
    </w:p>
    <w:p>
      <w:pPr>
        <w:spacing w:line="560" w:lineRule="exact"/>
        <w:rPr>
          <w:rFonts w:hint="default" w:ascii="宋体" w:hAnsi="宋体" w:eastAsia="宋体" w:cs="宋体"/>
          <w:b/>
          <w:color w:val="000000"/>
          <w:sz w:val="32"/>
          <w:szCs w:val="32"/>
          <w:lang w:val="en-US" w:eastAsia="zh-CN"/>
        </w:rPr>
      </w:pPr>
      <w:r>
        <w:rPr>
          <w:rFonts w:hint="eastAsia" w:ascii="宋体" w:hAnsi="宋体" w:cs="宋体"/>
          <w:b/>
          <w:color w:val="000000"/>
          <w:sz w:val="32"/>
          <w:szCs w:val="32"/>
          <w:lang w:val="en-US" w:eastAsia="zh-CN"/>
        </w:rPr>
        <w:t xml:space="preserve">   </w:t>
      </w:r>
      <w:r>
        <w:rPr>
          <w:rFonts w:hint="eastAsia" w:cs="Times New Roman"/>
          <w:kern w:val="2"/>
          <w:sz w:val="28"/>
          <w:szCs w:val="28"/>
          <w:lang w:val="en-US" w:eastAsia="zh-CN" w:bidi="ar-SA"/>
        </w:rPr>
        <w:t>归好类的各类别文件需要按一定顺序进行排列：不同类别文件之间按照流程先后排列，同一类别内的文件按事由结合时间顺序的原则，先按照事由将属于同一事由的文件按时间顺序排列在一起，再按时间先后顺序将不同事由的文件进行排列。</w:t>
      </w:r>
    </w:p>
    <w:p>
      <w:pPr>
        <w:spacing w:line="560" w:lineRule="exact"/>
        <w:ind w:firstLine="630" w:firstLineChars="196"/>
        <w:rPr>
          <w:rFonts w:hint="eastAsia" w:ascii="宋体" w:hAnsi="宋体" w:eastAsia="宋体" w:cs="宋体"/>
          <w:b/>
          <w:color w:val="000000"/>
          <w:sz w:val="32"/>
          <w:szCs w:val="32"/>
        </w:rPr>
      </w:pPr>
      <w:r>
        <w:rPr>
          <w:rFonts w:hint="eastAsia" w:ascii="宋体" w:hAnsi="宋体" w:cs="宋体"/>
          <w:b/>
          <w:color w:val="000000"/>
          <w:sz w:val="32"/>
          <w:szCs w:val="32"/>
          <w:lang w:val="en-US" w:eastAsia="zh-CN"/>
        </w:rPr>
        <w:t>3</w:t>
      </w:r>
      <w:r>
        <w:rPr>
          <w:rFonts w:hint="eastAsia" w:ascii="宋体" w:hAnsi="宋体" w:eastAsia="宋体" w:cs="宋体"/>
          <w:b/>
          <w:color w:val="000000"/>
          <w:sz w:val="32"/>
          <w:szCs w:val="32"/>
        </w:rPr>
        <w:t>.</w:t>
      </w:r>
      <w:r>
        <w:rPr>
          <w:rFonts w:hint="eastAsia" w:ascii="宋体" w:hAnsi="宋体" w:cs="宋体"/>
          <w:b/>
          <w:color w:val="000000"/>
          <w:sz w:val="32"/>
          <w:szCs w:val="32"/>
          <w:lang w:eastAsia="zh-CN"/>
        </w:rPr>
        <w:t>预装盒、</w:t>
      </w:r>
      <w:r>
        <w:rPr>
          <w:rFonts w:hint="eastAsia" w:ascii="宋体" w:hAnsi="宋体" w:eastAsia="宋体" w:cs="宋体"/>
          <w:b/>
          <w:color w:val="000000"/>
          <w:sz w:val="32"/>
          <w:szCs w:val="32"/>
        </w:rPr>
        <w:t>编写页码</w:t>
      </w:r>
    </w:p>
    <w:p>
      <w:pPr>
        <w:numPr>
          <w:ilvl w:val="0"/>
          <w:numId w:val="0"/>
        </w:numPr>
        <w:bidi w:val="0"/>
        <w:ind w:leftChars="0"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排列好的文件以一个档案盒为装载单位，依次按顺序装入档案盒，一盒装满装入下一盒。其中同一类别的档案装入同一盒，不同类别过程的档案不能装入同一盒。装好盒的档案以每盒档案为单位编写页码将顺序固定下来。编写页码方法和要求如下：</w:t>
      </w:r>
    </w:p>
    <w:p>
      <w:pPr>
        <w:numPr>
          <w:ilvl w:val="0"/>
          <w:numId w:val="2"/>
        </w:numPr>
        <w:bidi w:val="0"/>
        <w:ind w:firstLine="280" w:firstLineChars="100"/>
        <w:jc w:val="left"/>
        <w:rPr>
          <w:rFonts w:hint="eastAsia" w:cs="Times New Roman"/>
          <w:kern w:val="2"/>
          <w:sz w:val="28"/>
          <w:szCs w:val="28"/>
          <w:lang w:val="en-US" w:eastAsia="zh-CN" w:bidi="ar-SA"/>
        </w:rPr>
      </w:pPr>
      <w:r>
        <w:rPr>
          <w:rFonts w:hint="eastAsia" w:cs="Times New Roman"/>
          <w:kern w:val="2"/>
          <w:sz w:val="28"/>
          <w:szCs w:val="28"/>
          <w:lang w:val="en-US" w:eastAsia="zh-CN" w:bidi="ar-SA"/>
        </w:rPr>
        <w:t>从文件第一页开始连续编制页码，不能出现漏号、重号；</w:t>
      </w:r>
    </w:p>
    <w:p>
      <w:pPr>
        <w:numPr>
          <w:ilvl w:val="0"/>
          <w:numId w:val="2"/>
        </w:numPr>
        <w:bidi w:val="0"/>
        <w:ind w:firstLine="280" w:firstLineChars="100"/>
        <w:jc w:val="left"/>
        <w:rPr>
          <w:rFonts w:hint="default" w:cs="Times New Roman"/>
          <w:kern w:val="2"/>
          <w:sz w:val="28"/>
          <w:szCs w:val="28"/>
          <w:lang w:val="en-US" w:eastAsia="zh-CN" w:bidi="ar-SA"/>
        </w:rPr>
      </w:pPr>
      <w:r>
        <w:rPr>
          <w:rFonts w:hint="eastAsia" w:cs="Times New Roman"/>
          <w:kern w:val="2"/>
          <w:sz w:val="28"/>
          <w:szCs w:val="28"/>
          <w:lang w:val="en-US" w:eastAsia="zh-CN" w:bidi="ar-SA"/>
        </w:rPr>
        <w:t>归档文件中凡是有图文的页面均应编制页码，正反面都有图文的，应一页编一个页码，没有内容的空白页不编页码；</w:t>
      </w:r>
    </w:p>
    <w:p>
      <w:pPr>
        <w:numPr>
          <w:ilvl w:val="0"/>
          <w:numId w:val="2"/>
        </w:numPr>
        <w:bidi w:val="0"/>
        <w:ind w:firstLine="280" w:firstLineChars="100"/>
        <w:jc w:val="left"/>
        <w:rPr>
          <w:rFonts w:hint="default" w:cs="Times New Roman"/>
          <w:kern w:val="2"/>
          <w:sz w:val="28"/>
          <w:szCs w:val="28"/>
          <w:lang w:val="en-US" w:eastAsia="zh-CN" w:bidi="ar-SA"/>
        </w:rPr>
      </w:pPr>
      <w:r>
        <w:rPr>
          <w:rFonts w:hint="default" w:cs="Times New Roman"/>
          <w:kern w:val="2"/>
          <w:sz w:val="28"/>
          <w:szCs w:val="28"/>
          <w:lang w:val="en-US" w:eastAsia="zh-CN" w:bidi="ar-SA"/>
        </w:rPr>
        <w:t>页码统一编在文件正面右上角、背面左上角的空白位置；</w:t>
      </w:r>
    </w:p>
    <w:p>
      <w:pPr>
        <w:numPr>
          <w:ilvl w:val="0"/>
          <w:numId w:val="2"/>
        </w:numPr>
        <w:bidi w:val="0"/>
        <w:ind w:firstLine="280" w:firstLineChars="100"/>
        <w:jc w:val="left"/>
        <w:rPr>
          <w:rFonts w:hint="default" w:cs="Times New Roman"/>
          <w:kern w:val="2"/>
          <w:sz w:val="28"/>
          <w:szCs w:val="28"/>
          <w:lang w:val="en-US" w:eastAsia="zh-CN" w:bidi="ar-SA"/>
        </w:rPr>
      </w:pPr>
      <w:r>
        <w:rPr>
          <w:rFonts w:hint="default" w:cs="Times New Roman"/>
          <w:kern w:val="2"/>
          <w:sz w:val="28"/>
          <w:szCs w:val="28"/>
          <w:lang w:val="en-US" w:eastAsia="zh-CN" w:bidi="ar-SA"/>
        </w:rPr>
        <w:t>页码采用阿拉伯数字，从“1”开始编制；</w:t>
      </w:r>
    </w:p>
    <w:p>
      <w:pPr>
        <w:numPr>
          <w:ilvl w:val="0"/>
          <w:numId w:val="2"/>
        </w:numPr>
        <w:bidi w:val="0"/>
        <w:ind w:firstLine="280" w:firstLineChars="100"/>
        <w:jc w:val="left"/>
        <w:rPr>
          <w:rFonts w:hint="default" w:cs="Times New Roman"/>
          <w:kern w:val="2"/>
          <w:sz w:val="28"/>
          <w:szCs w:val="28"/>
          <w:lang w:val="en-US" w:eastAsia="zh-CN" w:bidi="ar-SA"/>
        </w:rPr>
      </w:pPr>
      <w:r>
        <w:rPr>
          <w:rFonts w:hint="default" w:cs="Times New Roman"/>
          <w:kern w:val="2"/>
          <w:sz w:val="28"/>
          <w:szCs w:val="28"/>
          <w:lang w:val="en-US" w:eastAsia="zh-CN" w:bidi="ar-SA"/>
        </w:rPr>
        <w:t>页码一律使用黑色铅笔标注，不得使用打号机或者难以修改的签字笔进行标注</w:t>
      </w:r>
      <w:r>
        <w:rPr>
          <w:rFonts w:hint="eastAsia" w:cs="Times New Roman"/>
          <w:kern w:val="2"/>
          <w:sz w:val="28"/>
          <w:szCs w:val="28"/>
          <w:lang w:val="en-US" w:eastAsia="zh-CN" w:bidi="ar-SA"/>
        </w:rPr>
        <w:t>。</w:t>
      </w:r>
    </w:p>
    <w:p>
      <w:pPr>
        <w:spacing w:line="560" w:lineRule="exact"/>
        <w:ind w:firstLine="630" w:firstLineChars="196"/>
        <w:rPr>
          <w:rFonts w:hint="eastAsia" w:ascii="宋体" w:hAnsi="宋体" w:eastAsia="宋体" w:cs="宋体"/>
          <w:b/>
          <w:color w:val="000000"/>
          <w:sz w:val="32"/>
          <w:szCs w:val="32"/>
          <w:lang w:eastAsia="zh-CN"/>
        </w:rPr>
      </w:pPr>
      <w:r>
        <w:rPr>
          <w:rFonts w:hint="eastAsia" w:ascii="宋体" w:hAnsi="宋体" w:cs="宋体"/>
          <w:b/>
          <w:color w:val="000000"/>
          <w:sz w:val="32"/>
          <w:szCs w:val="32"/>
          <w:lang w:val="en-US" w:eastAsia="zh-CN"/>
        </w:rPr>
        <w:t>4</w:t>
      </w:r>
      <w:r>
        <w:rPr>
          <w:rFonts w:hint="eastAsia" w:ascii="宋体" w:hAnsi="宋体" w:eastAsia="宋体" w:cs="宋体"/>
          <w:b/>
          <w:color w:val="000000"/>
          <w:sz w:val="32"/>
          <w:szCs w:val="32"/>
        </w:rPr>
        <w:t>.编写</w:t>
      </w:r>
      <w:r>
        <w:rPr>
          <w:rFonts w:hint="eastAsia" w:ascii="宋体" w:hAnsi="宋体" w:cs="宋体"/>
          <w:b/>
          <w:color w:val="000000"/>
          <w:sz w:val="32"/>
          <w:szCs w:val="32"/>
          <w:lang w:eastAsia="zh-CN"/>
        </w:rPr>
        <w:t>归档</w:t>
      </w:r>
      <w:r>
        <w:rPr>
          <w:rFonts w:hint="eastAsia" w:ascii="宋体" w:hAnsi="宋体" w:eastAsia="宋体" w:cs="宋体"/>
          <w:b/>
          <w:color w:val="000000"/>
          <w:sz w:val="32"/>
          <w:szCs w:val="32"/>
        </w:rPr>
        <w:t>文件目录</w:t>
      </w:r>
      <w:r>
        <w:rPr>
          <w:rFonts w:hint="eastAsia" w:ascii="宋体" w:hAnsi="宋体" w:cs="宋体"/>
          <w:b/>
          <w:color w:val="000000"/>
          <w:sz w:val="32"/>
          <w:szCs w:val="32"/>
          <w:lang w:eastAsia="zh-CN"/>
        </w:rPr>
        <w:t>、卷末备考表</w:t>
      </w:r>
    </w:p>
    <w:p>
      <w:pPr>
        <w:numPr>
          <w:ilvl w:val="0"/>
          <w:numId w:val="0"/>
        </w:numPr>
        <w:bidi w:val="0"/>
        <w:jc w:val="left"/>
        <w:rPr>
          <w:rFonts w:hint="eastAsia" w:cs="Times New Roman"/>
          <w:kern w:val="2"/>
          <w:sz w:val="28"/>
          <w:szCs w:val="28"/>
          <w:lang w:val="en-US" w:eastAsia="zh-CN" w:bidi="ar-SA"/>
        </w:rPr>
      </w:pPr>
      <w:r>
        <w:rPr>
          <w:rFonts w:hint="eastAsia" w:cs="Times New Roman"/>
          <w:kern w:val="2"/>
          <w:sz w:val="28"/>
          <w:szCs w:val="28"/>
          <w:lang w:val="en-US" w:eastAsia="zh-CN" w:bidi="ar-SA"/>
        </w:rPr>
        <w:t xml:space="preserve">    为更好反映一盒归档文件的内容，方便后续查找利用需要对归档文件进行编目。编目以一个档案盒为单位，一般一盒文件编写归档文件目录和卷末备考表。</w:t>
      </w:r>
    </w:p>
    <w:p>
      <w:pPr>
        <w:numPr>
          <w:ilvl w:val="0"/>
          <w:numId w:val="3"/>
        </w:numPr>
        <w:bidi w:val="0"/>
        <w:ind w:left="280" w:leftChars="0" w:firstLine="0" w:firstLineChars="0"/>
        <w:jc w:val="left"/>
        <w:rPr>
          <w:rFonts w:hint="eastAsia" w:cs="Times New Roman"/>
          <w:kern w:val="2"/>
          <w:sz w:val="28"/>
          <w:szCs w:val="28"/>
          <w:lang w:val="en-US" w:eastAsia="zh-CN" w:bidi="ar-SA"/>
        </w:rPr>
      </w:pPr>
      <w:r>
        <w:rPr>
          <w:rFonts w:hint="eastAsia" w:cs="Times New Roman"/>
          <w:kern w:val="2"/>
          <w:sz w:val="28"/>
          <w:szCs w:val="28"/>
          <w:lang w:val="en-US" w:eastAsia="zh-CN" w:bidi="ar-SA"/>
        </w:rPr>
        <w:t>编写归档文件目录</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归档文件目录类似文件或书本的目录页，需要详细反映文件标题、日期、页码等相关信息。一般一盒文件编写一份归档文件目录，目录置于盒内所有归档文件之前。归档文件目录格式和填写要求如下：</w:t>
      </w:r>
    </w:p>
    <w:p>
      <w:pPr>
        <w:numPr>
          <w:ilvl w:val="0"/>
          <w:numId w:val="0"/>
        </w:numPr>
        <w:bidi w:val="0"/>
        <w:ind w:firstLine="562" w:firstLineChars="200"/>
        <w:jc w:val="center"/>
        <w:rPr>
          <w:rFonts w:hint="eastAsia" w:cs="Times New Roman"/>
          <w:b/>
          <w:bCs/>
          <w:kern w:val="2"/>
          <w:sz w:val="28"/>
          <w:szCs w:val="28"/>
          <w:lang w:val="en-US" w:eastAsia="zh-CN" w:bidi="ar-SA"/>
        </w:rPr>
      </w:pPr>
      <w:r>
        <w:rPr>
          <w:rFonts w:hint="eastAsia" w:cs="Times New Roman"/>
          <w:b/>
          <w:bCs/>
          <w:kern w:val="2"/>
          <w:sz w:val="28"/>
          <w:szCs w:val="28"/>
          <w:lang w:val="en-US" w:eastAsia="zh-CN" w:bidi="ar-SA"/>
        </w:rPr>
        <w:t>归档文件目录（横版打印）</w:t>
      </w:r>
    </w:p>
    <w:tbl>
      <w:tblPr>
        <w:tblStyle w:val="10"/>
        <w:tblW w:w="9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0"/>
        <w:gridCol w:w="1092"/>
        <w:gridCol w:w="2876"/>
        <w:gridCol w:w="723"/>
        <w:gridCol w:w="797"/>
        <w:gridCol w:w="810"/>
        <w:gridCol w:w="707"/>
        <w:gridCol w:w="694"/>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noWrap w:val="0"/>
            <w:vAlign w:val="top"/>
          </w:tcPr>
          <w:p>
            <w:pPr>
              <w:numPr>
                <w:ilvl w:val="0"/>
                <w:numId w:val="0"/>
              </w:numPr>
              <w:bidi w:val="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序号</w:t>
            </w:r>
          </w:p>
        </w:tc>
        <w:tc>
          <w:tcPr>
            <w:tcW w:w="740" w:type="dxa"/>
            <w:noWrap w:val="0"/>
            <w:vAlign w:val="top"/>
          </w:tcPr>
          <w:p>
            <w:pPr>
              <w:numPr>
                <w:ilvl w:val="0"/>
                <w:numId w:val="0"/>
              </w:numPr>
              <w:bidi w:val="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文号（合同编号）</w:t>
            </w:r>
          </w:p>
        </w:tc>
        <w:tc>
          <w:tcPr>
            <w:tcW w:w="1092" w:type="dxa"/>
            <w:noWrap w:val="0"/>
            <w:vAlign w:val="top"/>
          </w:tcPr>
          <w:p>
            <w:pPr>
              <w:numPr>
                <w:ilvl w:val="0"/>
                <w:numId w:val="0"/>
              </w:numPr>
              <w:bidi w:val="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责任者</w:t>
            </w:r>
          </w:p>
        </w:tc>
        <w:tc>
          <w:tcPr>
            <w:tcW w:w="2876" w:type="dxa"/>
            <w:noWrap w:val="0"/>
            <w:vAlign w:val="top"/>
          </w:tcPr>
          <w:p>
            <w:pPr>
              <w:numPr>
                <w:ilvl w:val="0"/>
                <w:numId w:val="0"/>
              </w:numPr>
              <w:bidi w:val="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题名</w:t>
            </w:r>
          </w:p>
        </w:tc>
        <w:tc>
          <w:tcPr>
            <w:tcW w:w="723" w:type="dxa"/>
            <w:noWrap w:val="0"/>
            <w:vAlign w:val="top"/>
          </w:tcPr>
          <w:p>
            <w:pPr>
              <w:numPr>
                <w:ilvl w:val="0"/>
                <w:numId w:val="0"/>
              </w:numPr>
              <w:bidi w:val="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设备名称</w:t>
            </w:r>
          </w:p>
        </w:tc>
        <w:tc>
          <w:tcPr>
            <w:tcW w:w="797" w:type="dxa"/>
            <w:noWrap w:val="0"/>
            <w:vAlign w:val="top"/>
          </w:tcPr>
          <w:p>
            <w:pPr>
              <w:numPr>
                <w:ilvl w:val="0"/>
                <w:numId w:val="0"/>
              </w:numPr>
              <w:bidi w:val="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使用单位</w:t>
            </w:r>
          </w:p>
        </w:tc>
        <w:tc>
          <w:tcPr>
            <w:tcW w:w="810" w:type="dxa"/>
            <w:noWrap w:val="0"/>
            <w:vAlign w:val="top"/>
          </w:tcPr>
          <w:p>
            <w:pPr>
              <w:numPr>
                <w:ilvl w:val="0"/>
                <w:numId w:val="0"/>
              </w:numPr>
              <w:bidi w:val="0"/>
              <w:ind w:left="0" w:leftChars="0" w:firstLine="0" w:firstLineChars="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金额</w:t>
            </w:r>
          </w:p>
        </w:tc>
        <w:tc>
          <w:tcPr>
            <w:tcW w:w="707" w:type="dxa"/>
            <w:noWrap w:val="0"/>
            <w:vAlign w:val="top"/>
          </w:tcPr>
          <w:p>
            <w:pPr>
              <w:numPr>
                <w:ilvl w:val="0"/>
                <w:numId w:val="0"/>
              </w:numPr>
              <w:bidi w:val="0"/>
              <w:ind w:left="0" w:leftChars="0" w:firstLine="0" w:firstLineChars="0"/>
              <w:jc w:val="left"/>
              <w:rPr>
                <w:rFonts w:hint="default"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日期</w:t>
            </w:r>
          </w:p>
        </w:tc>
        <w:tc>
          <w:tcPr>
            <w:tcW w:w="694" w:type="dxa"/>
            <w:noWrap w:val="0"/>
            <w:vAlign w:val="top"/>
          </w:tcPr>
          <w:p>
            <w:pPr>
              <w:numPr>
                <w:ilvl w:val="0"/>
                <w:numId w:val="0"/>
              </w:numPr>
              <w:bidi w:val="0"/>
              <w:ind w:left="0" w:leftChars="0" w:firstLine="0" w:firstLineChars="0"/>
              <w:jc w:val="left"/>
              <w:rPr>
                <w:rFonts w:hint="eastAsia"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页码</w:t>
            </w:r>
          </w:p>
        </w:tc>
        <w:tc>
          <w:tcPr>
            <w:tcW w:w="694" w:type="dxa"/>
            <w:noWrap w:val="0"/>
            <w:vAlign w:val="top"/>
          </w:tcPr>
          <w:p>
            <w:pPr>
              <w:numPr>
                <w:ilvl w:val="0"/>
                <w:numId w:val="0"/>
              </w:numPr>
              <w:bidi w:val="0"/>
              <w:ind w:left="0" w:leftChars="0" w:firstLine="0" w:firstLineChars="0"/>
              <w:jc w:val="left"/>
              <w:rPr>
                <w:rFonts w:hint="eastAsia"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41"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40"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1092"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2876"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23"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97"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810"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07"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694"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694" w:type="dxa"/>
            <w:noWrap w:val="0"/>
            <w:vAlign w:val="top"/>
          </w:tcPr>
          <w:p>
            <w:pPr>
              <w:numPr>
                <w:ilvl w:val="0"/>
                <w:numId w:val="0"/>
              </w:numPr>
              <w:bidi w:val="0"/>
              <w:jc w:val="left"/>
              <w:rPr>
                <w:rFonts w:hint="default"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tcBorders>
              <w:bottom w:val="nil"/>
              <w:right w:val="single" w:color="auto" w:sz="4" w:space="0"/>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40" w:type="dxa"/>
            <w:tcBorders>
              <w:left w:val="single" w:color="auto" w:sz="4" w:space="0"/>
              <w:bottom w:val="nil"/>
              <w:right w:val="single" w:color="auto" w:sz="4" w:space="0"/>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1092" w:type="dxa"/>
            <w:tcBorders>
              <w:left w:val="single" w:color="auto" w:sz="4" w:space="0"/>
              <w:bottom w:val="nil"/>
              <w:right w:val="single" w:color="auto" w:sz="4" w:space="0"/>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2876" w:type="dxa"/>
            <w:tcBorders>
              <w:left w:val="single" w:color="auto" w:sz="4" w:space="0"/>
              <w:bottom w:val="nil"/>
              <w:right w:val="single" w:color="auto" w:sz="4" w:space="0"/>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23" w:type="dxa"/>
            <w:tcBorders>
              <w:left w:val="single" w:color="auto" w:sz="4" w:space="0"/>
              <w:bottom w:val="nil"/>
              <w:right w:val="single" w:color="auto" w:sz="4" w:space="0"/>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97" w:type="dxa"/>
            <w:tcBorders>
              <w:left w:val="single" w:color="auto" w:sz="4" w:space="0"/>
              <w:bottom w:val="nil"/>
              <w:right w:val="single" w:color="auto" w:sz="4" w:space="0"/>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810" w:type="dxa"/>
            <w:tcBorders>
              <w:left w:val="single" w:color="auto" w:sz="4" w:space="0"/>
              <w:bottom w:val="nil"/>
              <w:right w:val="single" w:color="auto" w:sz="4" w:space="0"/>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707" w:type="dxa"/>
            <w:tcBorders>
              <w:left w:val="single" w:color="auto" w:sz="4" w:space="0"/>
              <w:bottom w:val="nil"/>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694" w:type="dxa"/>
            <w:tcBorders>
              <w:left w:val="single" w:color="auto" w:sz="4" w:space="0"/>
              <w:bottom w:val="nil"/>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c>
          <w:tcPr>
            <w:tcW w:w="694" w:type="dxa"/>
            <w:tcBorders>
              <w:left w:val="single" w:color="auto" w:sz="4" w:space="0"/>
              <w:bottom w:val="nil"/>
            </w:tcBorders>
            <w:noWrap w:val="0"/>
            <w:vAlign w:val="top"/>
          </w:tcPr>
          <w:p>
            <w:pPr>
              <w:numPr>
                <w:ilvl w:val="0"/>
                <w:numId w:val="0"/>
              </w:numPr>
              <w:bidi w:val="0"/>
              <w:jc w:val="left"/>
              <w:rPr>
                <w:rFonts w:hint="default" w:cs="Times New Roman"/>
                <w:kern w:val="2"/>
                <w:sz w:val="24"/>
                <w:szCs w:val="24"/>
                <w:vertAlign w:val="baseline"/>
                <w:lang w:val="en-US" w:eastAsia="zh-CN" w:bidi="ar-SA"/>
              </w:rPr>
            </w:pPr>
          </w:p>
        </w:tc>
      </w:tr>
    </w:tbl>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序号：即归档文件顺序号，从“1”开始逐条编制；</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文号：即发文字号，照实抄录。如档办〔2018〕8号，代字、年度、发文顺序号都不能省略。如果是合同，填写合同编号；</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责任者：即文件的发文机关或署名者，照实填写全称。不得用“本部”或非通用简称代替；</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题名：即文件标题。一般以照实抄录为原则；</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设备名称：照实抄录文件涉及的设备名称；</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使用单位：填写设备使用单位；</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金额：照实填写设备购置金额；</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日期：即文件形成时间或落款时间，多份文件作为一件时以最后一个时间为准。具体日期填写以8位阿拉伯数字标注。如2016年7月1日标注为20160701；</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页码：填写文件所在的页码；</w:t>
      </w:r>
    </w:p>
    <w:p>
      <w:pPr>
        <w:numPr>
          <w:ilvl w:val="0"/>
          <w:numId w:val="0"/>
        </w:numPr>
        <w:bidi w:val="0"/>
        <w:ind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备注：用于填写归档文件需要补充和说明的情况。如果纸质文件存在对应的电子文件，此栏内填写“双套”字样。</w:t>
      </w:r>
    </w:p>
    <w:p>
      <w:pPr>
        <w:numPr>
          <w:ilvl w:val="0"/>
          <w:numId w:val="3"/>
        </w:numPr>
        <w:bidi w:val="0"/>
        <w:ind w:left="280" w:leftChars="0" w:firstLine="0" w:firstLineChars="0"/>
        <w:jc w:val="left"/>
        <w:rPr>
          <w:rFonts w:hint="eastAsia" w:cs="Times New Roman"/>
          <w:kern w:val="2"/>
          <w:sz w:val="28"/>
          <w:szCs w:val="28"/>
          <w:lang w:val="en-US" w:eastAsia="zh-CN" w:bidi="ar-SA"/>
        </w:rPr>
      </w:pPr>
      <w:r>
        <w:rPr>
          <w:rFonts w:hint="eastAsia" w:cs="Times New Roman"/>
          <w:kern w:val="2"/>
          <w:sz w:val="28"/>
          <w:szCs w:val="28"/>
          <w:lang w:val="en-US" w:eastAsia="zh-CN" w:bidi="ar-SA"/>
        </w:rPr>
        <w:t>备考表</w:t>
      </w:r>
    </w:p>
    <w:p>
      <w:pPr>
        <w:numPr>
          <w:ilvl w:val="0"/>
          <w:numId w:val="0"/>
        </w:numPr>
        <w:bidi w:val="0"/>
        <w:ind w:left="280" w:leftChars="0" w:firstLine="560" w:firstLineChars="200"/>
        <w:jc w:val="left"/>
        <w:rPr>
          <w:rFonts w:hint="eastAsia" w:cs="Times New Roman"/>
          <w:kern w:val="2"/>
          <w:sz w:val="28"/>
          <w:szCs w:val="28"/>
          <w:lang w:val="en-US" w:eastAsia="zh-CN" w:bidi="ar-SA"/>
        </w:rPr>
      </w:pPr>
      <w:r>
        <w:rPr>
          <w:rFonts w:hint="eastAsia" w:cs="Times New Roman"/>
          <w:kern w:val="2"/>
          <w:sz w:val="28"/>
          <w:szCs w:val="28"/>
          <w:lang w:val="en-US" w:eastAsia="zh-CN" w:bidi="ar-SA"/>
        </w:rPr>
        <w:t>备考表（见附件3）置于盒内所有归档文件之后，用于记录整理、检查情况并对归档文件缺损、修改、移出等情况进行必要的注释说明。备考表项目设置和填写要求如下：</w:t>
      </w:r>
    </w:p>
    <w:p>
      <w:pPr>
        <w:numPr>
          <w:ilvl w:val="0"/>
          <w:numId w:val="0"/>
        </w:numPr>
        <w:bidi w:val="0"/>
        <w:ind w:left="280" w:leftChars="0"/>
        <w:jc w:val="left"/>
        <w:rPr>
          <w:sz w:val="28"/>
        </w:rPr>
      </w:pPr>
      <w:r>
        <w:rPr>
          <w:sz w:val="28"/>
        </w:rPr>
        <mc:AlternateContent>
          <mc:Choice Requires="wpg">
            <w:drawing>
              <wp:anchor distT="0" distB="0" distL="114300" distR="114300" simplePos="0" relativeHeight="251661312" behindDoc="0" locked="0" layoutInCell="1" allowOverlap="1">
                <wp:simplePos x="0" y="0"/>
                <wp:positionH relativeFrom="column">
                  <wp:posOffset>535305</wp:posOffset>
                </wp:positionH>
                <wp:positionV relativeFrom="paragraph">
                  <wp:posOffset>41275</wp:posOffset>
                </wp:positionV>
                <wp:extent cx="4787900" cy="2095500"/>
                <wp:effectExtent l="0" t="0" r="0" b="0"/>
                <wp:wrapNone/>
                <wp:docPr id="3" name="组合 59"/>
                <wp:cNvGraphicFramePr/>
                <a:graphic xmlns:a="http://schemas.openxmlformats.org/drawingml/2006/main">
                  <a:graphicData uri="http://schemas.microsoft.com/office/word/2010/wordprocessingGroup">
                    <wpg:wgp>
                      <wpg:cNvGrpSpPr/>
                      <wpg:grpSpPr>
                        <a:xfrm>
                          <a:off x="0" y="0"/>
                          <a:ext cx="4787900" cy="2095500"/>
                          <a:chOff x="8065" y="117918"/>
                          <a:chExt cx="6416" cy="3300"/>
                        </a:xfrm>
                      </wpg:grpSpPr>
                      <wps:wsp>
                        <wps:cNvPr id="1" name="文本框 60"/>
                        <wps:cNvSpPr txBox="1"/>
                        <wps:spPr>
                          <a:xfrm>
                            <a:off x="8065" y="117918"/>
                            <a:ext cx="6417" cy="3300"/>
                          </a:xfrm>
                          <a:prstGeom prst="rect">
                            <a:avLst/>
                          </a:prstGeom>
                          <a:noFill/>
                          <a:ln>
                            <a:noFill/>
                          </a:ln>
                        </wps:spPr>
                        <wps:txbx>
                          <w:txbxContent>
                            <w:p>
                              <w:pPr>
                                <w:jc w:val="center"/>
                                <w:rPr>
                                  <w:rFonts w:hint="eastAsia"/>
                                  <w:b/>
                                  <w:bCs/>
                                  <w:lang w:eastAsia="zh-CN"/>
                                </w:rPr>
                              </w:pPr>
                              <w:r>
                                <w:rPr>
                                  <w:rFonts w:hint="eastAsia"/>
                                  <w:b/>
                                  <w:bCs/>
                                  <w:lang w:eastAsia="zh-CN"/>
                                </w:rPr>
                                <w:t>备</w:t>
                              </w:r>
                              <w:r>
                                <w:rPr>
                                  <w:rFonts w:hint="eastAsia"/>
                                  <w:b/>
                                  <w:bCs/>
                                  <w:lang w:val="en-US" w:eastAsia="zh-CN"/>
                                </w:rPr>
                                <w:t xml:space="preserve"> </w:t>
                              </w:r>
                              <w:r>
                                <w:rPr>
                                  <w:rFonts w:hint="eastAsia"/>
                                  <w:b/>
                                  <w:bCs/>
                                  <w:lang w:eastAsia="zh-CN"/>
                                </w:rPr>
                                <w:t>考</w:t>
                              </w:r>
                              <w:r>
                                <w:rPr>
                                  <w:rFonts w:hint="eastAsia"/>
                                  <w:b/>
                                  <w:bCs/>
                                  <w:lang w:val="en-US" w:eastAsia="zh-CN"/>
                                </w:rPr>
                                <w:t xml:space="preserve"> </w:t>
                              </w:r>
                              <w:r>
                                <w:rPr>
                                  <w:rFonts w:hint="eastAsia"/>
                                  <w:b/>
                                  <w:bCs/>
                                  <w:lang w:eastAsia="zh-CN"/>
                                </w:rPr>
                                <w:t>表</w:t>
                              </w:r>
                            </w:p>
                            <w:p>
                              <w:pPr>
                                <w:jc w:val="both"/>
                                <w:rPr>
                                  <w:rFonts w:hint="default"/>
                                  <w:lang w:val="en-US" w:eastAsia="zh-CN"/>
                                </w:rPr>
                              </w:pPr>
                              <w:r>
                                <w:rPr>
                                  <w:rFonts w:hint="eastAsia"/>
                                  <w:lang w:val="en-US" w:eastAsia="zh-CN"/>
                                </w:rPr>
                                <w:t xml:space="preserve">  </w:t>
                              </w:r>
                            </w:p>
                          </w:txbxContent>
                        </wps:txbx>
                        <wps:bodyPr upright="1"/>
                      </wps:wsp>
                      <wps:wsp>
                        <wps:cNvPr id="2" name="矩形 61"/>
                        <wps:cNvSpPr/>
                        <wps:spPr>
                          <a:xfrm>
                            <a:off x="8749" y="118369"/>
                            <a:ext cx="5000" cy="2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eastAsia"/>
                                  <w:lang w:eastAsia="zh-CN"/>
                                </w:rPr>
                              </w:pPr>
                              <w:r>
                                <w:rPr>
                                  <w:rFonts w:hint="eastAsia"/>
                                  <w:lang w:eastAsia="zh-CN"/>
                                </w:rPr>
                                <w:t>盒内文件情况说明：</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整理人：   年   月   日</w:t>
                              </w:r>
                            </w:p>
                            <w:p>
                              <w:pPr>
                                <w:rPr>
                                  <w:rFonts w:hint="default"/>
                                  <w:lang w:val="en-US" w:eastAsia="zh-CN"/>
                                </w:rPr>
                              </w:pPr>
                              <w:r>
                                <w:rPr>
                                  <w:rFonts w:hint="eastAsia"/>
                                  <w:lang w:val="en-US" w:eastAsia="zh-CN"/>
                                </w:rPr>
                                <w:t xml:space="preserve">                     检查人：   年   月   日</w:t>
                              </w:r>
                            </w:p>
                            <w:p>
                              <w:pPr>
                                <w:rPr>
                                  <w:rFonts w:hint="eastAsia"/>
                                  <w:lang w:eastAsia="zh-CN"/>
                                </w:rPr>
                              </w:pPr>
                            </w:p>
                            <w:p>
                              <w:pPr>
                                <w:rPr>
                                  <w:rFonts w:hint="eastAsia"/>
                                  <w:lang w:eastAsia="zh-CN"/>
                                </w:rPr>
                              </w:pPr>
                            </w:p>
                            <w:p>
                              <w:pPr>
                                <w:rPr>
                                  <w:rFonts w:hint="eastAsia"/>
                                  <w:lang w:eastAsia="zh-CN"/>
                                </w:rPr>
                              </w:pPr>
                            </w:p>
                          </w:txbxContent>
                        </wps:txbx>
                        <wps:bodyPr upright="1"/>
                      </wps:wsp>
                    </wpg:wgp>
                  </a:graphicData>
                </a:graphic>
              </wp:anchor>
            </w:drawing>
          </mc:Choice>
          <mc:Fallback>
            <w:pict>
              <v:group id="组合 59" o:spid="_x0000_s1026" o:spt="203" style="position:absolute;left:0pt;margin-left:42.15pt;margin-top:3.25pt;height:165pt;width:377pt;z-index:251661312;mso-width-relative:page;mso-height-relative:page;" coordorigin="8065,117918" coordsize="6416,3300" o:gfxdata="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FFVSGDYAAAACAEAAA8AAAAAAAAAAQAgAAAAIgAAAGRycy9k&#10;b3ducmV2LnhtbFBLAQIUABQAAAAIAIdO4kBKPsIYrQIAAIcGAAAOAAAAAAAAAAEAIAAAACcBAABk&#10;cnMvZTJvRG9jLnhtbFBLBQYAAAAABgAGAFkBAABGBgAAAAA=&#10;">
                <o:lock v:ext="edit" aspectratio="f"/>
                <v:shape id="文本框 60" o:spid="_x0000_s1026" o:spt="202" type="#_x0000_t202" style="position:absolute;left:8065;top:117918;height:3300;width:6417;"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hint="eastAsia"/>
                            <w:b/>
                            <w:bCs/>
                            <w:lang w:eastAsia="zh-CN"/>
                          </w:rPr>
                        </w:pPr>
                        <w:r>
                          <w:rPr>
                            <w:rFonts w:hint="eastAsia"/>
                            <w:b/>
                            <w:bCs/>
                            <w:lang w:eastAsia="zh-CN"/>
                          </w:rPr>
                          <w:t>备</w:t>
                        </w:r>
                        <w:r>
                          <w:rPr>
                            <w:rFonts w:hint="eastAsia"/>
                            <w:b/>
                            <w:bCs/>
                            <w:lang w:val="en-US" w:eastAsia="zh-CN"/>
                          </w:rPr>
                          <w:t xml:space="preserve"> </w:t>
                        </w:r>
                        <w:r>
                          <w:rPr>
                            <w:rFonts w:hint="eastAsia"/>
                            <w:b/>
                            <w:bCs/>
                            <w:lang w:eastAsia="zh-CN"/>
                          </w:rPr>
                          <w:t>考</w:t>
                        </w:r>
                        <w:r>
                          <w:rPr>
                            <w:rFonts w:hint="eastAsia"/>
                            <w:b/>
                            <w:bCs/>
                            <w:lang w:val="en-US" w:eastAsia="zh-CN"/>
                          </w:rPr>
                          <w:t xml:space="preserve"> </w:t>
                        </w:r>
                        <w:r>
                          <w:rPr>
                            <w:rFonts w:hint="eastAsia"/>
                            <w:b/>
                            <w:bCs/>
                            <w:lang w:eastAsia="zh-CN"/>
                          </w:rPr>
                          <w:t>表</w:t>
                        </w:r>
                      </w:p>
                      <w:p>
                        <w:pPr>
                          <w:jc w:val="both"/>
                          <w:rPr>
                            <w:rFonts w:hint="default"/>
                            <w:lang w:val="en-US" w:eastAsia="zh-CN"/>
                          </w:rPr>
                        </w:pPr>
                        <w:r>
                          <w:rPr>
                            <w:rFonts w:hint="eastAsia"/>
                            <w:lang w:val="en-US" w:eastAsia="zh-CN"/>
                          </w:rPr>
                          <w:t xml:space="preserve">  </w:t>
                        </w:r>
                      </w:p>
                    </w:txbxContent>
                  </v:textbox>
                </v:shape>
                <v:rect id="矩形 61" o:spid="_x0000_s1026" o:spt="1" style="position:absolute;left:8749;top:118369;height:2534;width:500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210" w:firstLineChars="100"/>
                          <w:rPr>
                            <w:rFonts w:hint="eastAsia"/>
                            <w:lang w:eastAsia="zh-CN"/>
                          </w:rPr>
                        </w:pPr>
                        <w:r>
                          <w:rPr>
                            <w:rFonts w:hint="eastAsia"/>
                            <w:lang w:eastAsia="zh-CN"/>
                          </w:rPr>
                          <w:t>盒内文件情况说明：</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整理人：   年   月   日</w:t>
                        </w:r>
                      </w:p>
                      <w:p>
                        <w:pPr>
                          <w:rPr>
                            <w:rFonts w:hint="default"/>
                            <w:lang w:val="en-US" w:eastAsia="zh-CN"/>
                          </w:rPr>
                        </w:pPr>
                        <w:r>
                          <w:rPr>
                            <w:rFonts w:hint="eastAsia"/>
                            <w:lang w:val="en-US" w:eastAsia="zh-CN"/>
                          </w:rPr>
                          <w:t xml:space="preserve">                     检查人：   年   月   日</w:t>
                        </w:r>
                      </w:p>
                      <w:p>
                        <w:pPr>
                          <w:rPr>
                            <w:rFonts w:hint="eastAsia"/>
                            <w:lang w:eastAsia="zh-CN"/>
                          </w:rPr>
                        </w:pPr>
                      </w:p>
                      <w:p>
                        <w:pPr>
                          <w:rPr>
                            <w:rFonts w:hint="eastAsia"/>
                            <w:lang w:eastAsia="zh-CN"/>
                          </w:rPr>
                        </w:pPr>
                      </w:p>
                      <w:p>
                        <w:pPr>
                          <w:rPr>
                            <w:rFonts w:hint="eastAsia"/>
                            <w:lang w:eastAsia="zh-CN"/>
                          </w:rPr>
                        </w:pPr>
                      </w:p>
                    </w:txbxContent>
                  </v:textbox>
                </v:rect>
              </v:group>
            </w:pict>
          </mc:Fallback>
        </mc:AlternateContent>
      </w:r>
    </w:p>
    <w:p>
      <w:pPr>
        <w:numPr>
          <w:ilvl w:val="0"/>
          <w:numId w:val="0"/>
        </w:numPr>
        <w:bidi w:val="0"/>
        <w:ind w:left="280" w:leftChars="0"/>
        <w:jc w:val="left"/>
        <w:rPr>
          <w:sz w:val="28"/>
        </w:rPr>
      </w:pPr>
    </w:p>
    <w:p>
      <w:pPr>
        <w:numPr>
          <w:ilvl w:val="0"/>
          <w:numId w:val="0"/>
        </w:numPr>
        <w:bidi w:val="0"/>
        <w:ind w:left="280" w:leftChars="0"/>
        <w:jc w:val="left"/>
        <w:rPr>
          <w:sz w:val="28"/>
        </w:rPr>
      </w:pPr>
    </w:p>
    <w:p>
      <w:pPr>
        <w:numPr>
          <w:ilvl w:val="0"/>
          <w:numId w:val="0"/>
        </w:numPr>
        <w:bidi w:val="0"/>
        <w:ind w:left="280" w:leftChars="0"/>
        <w:jc w:val="left"/>
        <w:rPr>
          <w:sz w:val="28"/>
        </w:rPr>
      </w:pPr>
    </w:p>
    <w:p>
      <w:pPr>
        <w:numPr>
          <w:ilvl w:val="0"/>
          <w:numId w:val="0"/>
        </w:numPr>
        <w:bidi w:val="0"/>
        <w:ind w:left="280" w:leftChars="0"/>
        <w:jc w:val="left"/>
        <w:rPr>
          <w:sz w:val="28"/>
        </w:rPr>
      </w:pPr>
    </w:p>
    <w:p>
      <w:pPr>
        <w:numPr>
          <w:ilvl w:val="0"/>
          <w:numId w:val="0"/>
        </w:numPr>
        <w:bidi w:val="0"/>
        <w:ind w:left="280" w:leftChars="0"/>
        <w:jc w:val="left"/>
        <w:rPr>
          <w:sz w:val="28"/>
        </w:rPr>
      </w:pPr>
    </w:p>
    <w:p>
      <w:pPr>
        <w:numPr>
          <w:ilvl w:val="0"/>
          <w:numId w:val="0"/>
        </w:numPr>
        <w:bidi w:val="0"/>
        <w:ind w:firstLine="560" w:firstLineChars="200"/>
        <w:jc w:val="left"/>
        <w:rPr>
          <w:rFonts w:hint="eastAsia"/>
          <w:sz w:val="28"/>
          <w:lang w:val="en-US" w:eastAsia="zh-CN"/>
        </w:rPr>
      </w:pPr>
      <w:r>
        <w:rPr>
          <w:rFonts w:hint="eastAsia"/>
          <w:sz w:val="28"/>
          <w:lang w:val="en-US" w:eastAsia="zh-CN"/>
        </w:rPr>
        <w:t>盒内文件情况说明：包括文件收集的齐全完整程度、文件本身的状况等。如“</w:t>
      </w:r>
      <w:r>
        <w:rPr>
          <w:rFonts w:hint="eastAsia" w:ascii="楷体" w:hAnsi="楷体" w:eastAsia="楷体" w:cs="楷体"/>
          <w:sz w:val="28"/>
          <w:lang w:val="en-US" w:eastAsia="zh-CN"/>
        </w:rPr>
        <w:t>此盒为……2019年家具采购合同，共10件50页，内容齐全，文件状况良好，无缺损。</w:t>
      </w:r>
      <w:r>
        <w:rPr>
          <w:rFonts w:hint="eastAsia"/>
          <w:sz w:val="28"/>
          <w:lang w:val="en-US" w:eastAsia="zh-CN"/>
        </w:rPr>
        <w:t>”</w:t>
      </w:r>
    </w:p>
    <w:p>
      <w:pPr>
        <w:numPr>
          <w:ilvl w:val="0"/>
          <w:numId w:val="0"/>
        </w:numPr>
        <w:bidi w:val="0"/>
        <w:ind w:firstLine="560" w:firstLineChars="200"/>
        <w:jc w:val="left"/>
        <w:rPr>
          <w:rFonts w:hint="eastAsia"/>
          <w:sz w:val="28"/>
          <w:lang w:val="en-US" w:eastAsia="zh-CN"/>
        </w:rPr>
      </w:pPr>
      <w:r>
        <w:rPr>
          <w:rFonts w:hint="eastAsia"/>
          <w:sz w:val="28"/>
          <w:lang w:val="en-US" w:eastAsia="zh-CN"/>
        </w:rPr>
        <w:t>整理人：负责整理归档文件的人员手写签名或签章；</w:t>
      </w:r>
    </w:p>
    <w:p>
      <w:pPr>
        <w:numPr>
          <w:ilvl w:val="0"/>
          <w:numId w:val="0"/>
        </w:numPr>
        <w:bidi w:val="0"/>
        <w:ind w:firstLine="560" w:firstLineChars="200"/>
        <w:jc w:val="left"/>
        <w:rPr>
          <w:rFonts w:hint="default"/>
          <w:sz w:val="28"/>
          <w:lang w:val="en-US" w:eastAsia="zh-CN"/>
        </w:rPr>
      </w:pPr>
      <w:r>
        <w:rPr>
          <w:rFonts w:hint="default"/>
          <w:sz w:val="28"/>
          <w:lang w:val="en-US" w:eastAsia="zh-CN"/>
        </w:rPr>
        <w:t>整理日期：填写归档文件整理完毕的日期</w:t>
      </w:r>
      <w:r>
        <w:rPr>
          <w:rFonts w:hint="eastAsia"/>
          <w:sz w:val="28"/>
          <w:lang w:val="en-US" w:eastAsia="zh-CN"/>
        </w:rPr>
        <w:t>；</w:t>
      </w:r>
    </w:p>
    <w:p>
      <w:pPr>
        <w:numPr>
          <w:ilvl w:val="0"/>
          <w:numId w:val="0"/>
        </w:numPr>
        <w:bidi w:val="0"/>
        <w:ind w:firstLine="560" w:firstLineChars="200"/>
        <w:jc w:val="left"/>
        <w:rPr>
          <w:rFonts w:hint="default"/>
          <w:sz w:val="28"/>
          <w:lang w:val="en-US" w:eastAsia="zh-CN"/>
        </w:rPr>
      </w:pPr>
      <w:r>
        <w:rPr>
          <w:rFonts w:hint="default"/>
          <w:sz w:val="28"/>
          <w:lang w:val="en-US" w:eastAsia="zh-CN"/>
        </w:rPr>
        <w:t>检查人：负责检查归档文件整理质量的人员手写签名或签章。</w:t>
      </w:r>
    </w:p>
    <w:p>
      <w:pPr>
        <w:numPr>
          <w:ilvl w:val="0"/>
          <w:numId w:val="0"/>
        </w:numPr>
        <w:bidi w:val="0"/>
        <w:ind w:firstLine="560" w:firstLineChars="200"/>
        <w:jc w:val="left"/>
        <w:rPr>
          <w:rFonts w:hint="default"/>
          <w:sz w:val="28"/>
          <w:lang w:val="en-US" w:eastAsia="zh-CN"/>
        </w:rPr>
      </w:pPr>
      <w:r>
        <w:rPr>
          <w:rFonts w:hint="default"/>
          <w:sz w:val="28"/>
          <w:lang w:val="en-US" w:eastAsia="zh-CN"/>
        </w:rPr>
        <w:t>检查日期：填写归档文件检查完毕的日期。</w:t>
      </w:r>
    </w:p>
    <w:p>
      <w:pPr>
        <w:numPr>
          <w:ilvl w:val="0"/>
          <w:numId w:val="0"/>
        </w:numPr>
        <w:bidi w:val="0"/>
        <w:ind w:leftChars="0" w:firstLine="560" w:firstLineChars="200"/>
        <w:jc w:val="left"/>
        <w:rPr>
          <w:rFonts w:hint="eastAsia"/>
          <w:sz w:val="28"/>
          <w:lang w:val="en-US" w:eastAsia="zh-CN"/>
        </w:rPr>
      </w:pPr>
      <w:r>
        <w:rPr>
          <w:rFonts w:hint="eastAsia"/>
          <w:sz w:val="28"/>
          <w:lang w:val="en-US" w:eastAsia="zh-CN"/>
        </w:rPr>
        <w:t>归档文件目录和备考表编制完成后，打印成纸质版，装入相应档案盒，盒内文件的排放顺序为归档文件目录——归档文件——备考表。</w:t>
      </w:r>
    </w:p>
    <w:p>
      <w:pPr>
        <w:spacing w:line="560" w:lineRule="exact"/>
        <w:rPr>
          <w:rFonts w:hint="eastAsia" w:ascii="宋体" w:hAnsi="宋体" w:eastAsia="宋体" w:cs="宋体"/>
          <w:color w:val="000000"/>
          <w:sz w:val="32"/>
          <w:szCs w:val="32"/>
        </w:rPr>
      </w:pPr>
    </w:p>
    <w:p>
      <w:pPr>
        <w:spacing w:line="560" w:lineRule="exact"/>
        <w:ind w:firstLine="482"/>
        <w:rPr>
          <w:rFonts w:hint="eastAsia" w:ascii="宋体" w:hAnsi="宋体" w:eastAsia="宋体" w:cs="宋体"/>
          <w:color w:val="000000"/>
          <w:sz w:val="32"/>
          <w:szCs w:val="32"/>
        </w:rPr>
      </w:pPr>
      <w:r>
        <w:rPr>
          <w:rFonts w:hint="eastAsia" w:ascii="宋体" w:hAnsi="宋体" w:eastAsia="宋体" w:cs="宋体"/>
          <w:b/>
          <w:color w:val="000000"/>
          <w:sz w:val="32"/>
          <w:szCs w:val="32"/>
        </w:rPr>
        <w:t>（二）电子文件的整理流程和要求</w:t>
      </w:r>
    </w:p>
    <w:p>
      <w:pPr>
        <w:spacing w:line="560" w:lineRule="exact"/>
        <w:ind w:firstLine="630" w:firstLineChars="196"/>
        <w:rPr>
          <w:rFonts w:hint="eastAsia" w:ascii="宋体" w:hAnsi="宋体" w:eastAsia="宋体" w:cs="宋体"/>
          <w:b/>
          <w:color w:val="000000"/>
          <w:sz w:val="32"/>
          <w:szCs w:val="32"/>
        </w:rPr>
      </w:pPr>
      <w:r>
        <w:rPr>
          <w:rFonts w:hint="eastAsia" w:ascii="宋体" w:hAnsi="宋体" w:eastAsia="宋体" w:cs="宋体"/>
          <w:b/>
          <w:color w:val="000000"/>
          <w:sz w:val="32"/>
          <w:szCs w:val="32"/>
        </w:rPr>
        <w:t>1.整理要求</w:t>
      </w:r>
    </w:p>
    <w:p>
      <w:pPr>
        <w:spacing w:line="560" w:lineRule="exact"/>
        <w:ind w:firstLine="627" w:firstLineChars="196"/>
        <w:rPr>
          <w:rFonts w:hint="eastAsia" w:ascii="宋体" w:hAnsi="宋体" w:eastAsia="宋体" w:cs="宋体"/>
          <w:color w:val="000000"/>
          <w:sz w:val="32"/>
          <w:szCs w:val="32"/>
          <w:lang w:eastAsia="zh-CN"/>
        </w:rPr>
      </w:pPr>
      <w:r>
        <w:rPr>
          <w:rFonts w:hint="eastAsia" w:ascii="宋体" w:hAnsi="宋体" w:eastAsia="宋体" w:cs="宋体"/>
          <w:color w:val="000000"/>
          <w:sz w:val="32"/>
          <w:szCs w:val="32"/>
        </w:rPr>
        <w:t>仪器设备项目电子文件需与纸质文件一同归档；归档的项目电子文件必须是定稿，与纸质文件一致，文件格式要求为PDF；项目电子文件归档一般采用离线物理归档的方式</w:t>
      </w:r>
      <w:r>
        <w:rPr>
          <w:rFonts w:hint="eastAsia" w:ascii="宋体" w:hAnsi="宋体" w:cs="宋体"/>
          <w:color w:val="000000"/>
          <w:sz w:val="32"/>
          <w:szCs w:val="32"/>
          <w:lang w:eastAsia="zh-CN"/>
        </w:rPr>
        <w:t>拷贝给</w:t>
      </w:r>
      <w:r>
        <w:rPr>
          <w:rFonts w:hint="eastAsia" w:ascii="宋体" w:hAnsi="宋体" w:eastAsia="宋体" w:cs="宋体"/>
          <w:color w:val="000000"/>
          <w:sz w:val="32"/>
          <w:szCs w:val="32"/>
        </w:rPr>
        <w:t>档案馆</w:t>
      </w:r>
      <w:r>
        <w:rPr>
          <w:rFonts w:hint="eastAsia" w:ascii="宋体" w:hAnsi="宋体" w:cs="宋体"/>
          <w:color w:val="000000"/>
          <w:sz w:val="32"/>
          <w:szCs w:val="32"/>
          <w:lang w:eastAsia="zh-CN"/>
        </w:rPr>
        <w:t>即可。</w:t>
      </w:r>
    </w:p>
    <w:p>
      <w:pPr>
        <w:spacing w:line="560" w:lineRule="exact"/>
        <w:ind w:firstLine="630" w:firstLineChars="196"/>
        <w:rPr>
          <w:rFonts w:hint="eastAsia" w:ascii="宋体" w:hAnsi="宋体" w:eastAsia="宋体" w:cs="宋体"/>
          <w:b/>
          <w:color w:val="000000"/>
          <w:sz w:val="32"/>
          <w:szCs w:val="32"/>
        </w:rPr>
      </w:pPr>
      <w:r>
        <w:rPr>
          <w:rFonts w:hint="eastAsia" w:ascii="宋体" w:hAnsi="宋体" w:eastAsia="宋体" w:cs="宋体"/>
          <w:b/>
          <w:color w:val="000000"/>
          <w:sz w:val="32"/>
          <w:szCs w:val="32"/>
        </w:rPr>
        <w:t>2.整理流程</w:t>
      </w:r>
    </w:p>
    <w:p>
      <w:pPr>
        <w:spacing w:line="560" w:lineRule="exact"/>
        <w:ind w:firstLine="627" w:firstLineChars="196"/>
        <w:rPr>
          <w:rFonts w:hint="eastAsia" w:ascii="宋体" w:hAnsi="宋体" w:eastAsia="宋体" w:cs="宋体"/>
          <w:color w:val="000000"/>
          <w:sz w:val="32"/>
          <w:szCs w:val="32"/>
        </w:rPr>
      </w:pPr>
      <w:r>
        <w:rPr>
          <w:rFonts w:hint="eastAsia" w:ascii="宋体" w:hAnsi="宋体" w:eastAsia="宋体" w:cs="宋体"/>
          <w:color w:val="000000"/>
          <w:sz w:val="32"/>
          <w:szCs w:val="32"/>
        </w:rPr>
        <w:t>①分类与排列</w:t>
      </w:r>
    </w:p>
    <w:p>
      <w:pPr>
        <w:spacing w:line="560" w:lineRule="exact"/>
        <w:ind w:firstLine="627" w:firstLineChars="196"/>
        <w:rPr>
          <w:rFonts w:hint="eastAsia" w:ascii="宋体" w:hAnsi="宋体" w:eastAsia="宋体" w:cs="宋体"/>
          <w:color w:val="000000"/>
          <w:sz w:val="32"/>
          <w:szCs w:val="32"/>
        </w:rPr>
      </w:pPr>
      <w:r>
        <w:rPr>
          <w:rFonts w:hint="eastAsia" w:ascii="宋体" w:hAnsi="宋体" w:eastAsia="宋体" w:cs="宋体"/>
          <w:color w:val="000000"/>
          <w:sz w:val="32"/>
          <w:szCs w:val="32"/>
        </w:rPr>
        <w:t>按照仪器设备</w:t>
      </w:r>
      <w:r>
        <w:rPr>
          <w:rFonts w:hint="eastAsia" w:ascii="宋体" w:hAnsi="宋体" w:cs="宋体"/>
          <w:color w:val="000000"/>
          <w:sz w:val="32"/>
          <w:szCs w:val="32"/>
          <w:lang w:eastAsia="zh-CN"/>
        </w:rPr>
        <w:t>从申请到报废过程</w:t>
      </w:r>
      <w:r>
        <w:rPr>
          <w:rFonts w:hint="eastAsia" w:ascii="宋体" w:hAnsi="宋体" w:eastAsia="宋体" w:cs="宋体"/>
          <w:color w:val="000000"/>
          <w:sz w:val="32"/>
          <w:szCs w:val="32"/>
        </w:rPr>
        <w:t>分类，同一</w:t>
      </w:r>
      <w:r>
        <w:rPr>
          <w:rFonts w:hint="eastAsia" w:ascii="宋体" w:hAnsi="宋体" w:cs="宋体"/>
          <w:color w:val="000000"/>
          <w:sz w:val="32"/>
          <w:szCs w:val="32"/>
          <w:lang w:eastAsia="zh-CN"/>
        </w:rPr>
        <w:t>过程</w:t>
      </w:r>
      <w:r>
        <w:rPr>
          <w:rFonts w:hint="eastAsia" w:ascii="宋体" w:hAnsi="宋体" w:eastAsia="宋体" w:cs="宋体"/>
          <w:color w:val="000000"/>
          <w:sz w:val="32"/>
          <w:szCs w:val="32"/>
        </w:rPr>
        <w:t>仪器设备的文件应排列在一起，并按文件时间（或重要程度）先后排列。</w:t>
      </w:r>
    </w:p>
    <w:p>
      <w:pPr>
        <w:spacing w:line="560" w:lineRule="exact"/>
        <w:ind w:firstLine="627" w:firstLineChars="196"/>
        <w:rPr>
          <w:rFonts w:hint="eastAsia" w:ascii="宋体" w:hAnsi="宋体" w:eastAsia="宋体" w:cs="宋体"/>
          <w:color w:val="000000"/>
          <w:sz w:val="32"/>
          <w:szCs w:val="32"/>
        </w:rPr>
      </w:pPr>
      <w:r>
        <w:rPr>
          <w:rFonts w:hint="eastAsia" w:ascii="宋体" w:hAnsi="宋体" w:eastAsia="宋体" w:cs="宋体"/>
          <w:color w:val="000000"/>
          <w:sz w:val="32"/>
          <w:szCs w:val="32"/>
        </w:rPr>
        <w:t>②存储与命名</w:t>
      </w:r>
    </w:p>
    <w:p>
      <w:pPr>
        <w:spacing w:line="560" w:lineRule="exact"/>
        <w:ind w:firstLine="627" w:firstLineChars="196"/>
        <w:rPr>
          <w:rFonts w:hint="eastAsia" w:ascii="宋体" w:hAnsi="宋体" w:eastAsia="宋体" w:cs="宋体"/>
          <w:color w:val="000000"/>
          <w:sz w:val="32"/>
          <w:szCs w:val="32"/>
        </w:rPr>
      </w:pPr>
      <w:r>
        <w:rPr>
          <w:rFonts w:hint="eastAsia" w:ascii="宋体" w:hAnsi="宋体" w:eastAsia="宋体" w:cs="宋体"/>
          <w:color w:val="000000"/>
          <w:sz w:val="32"/>
          <w:szCs w:val="32"/>
        </w:rPr>
        <w:t>采用建立层级文件夹的形式进行存储，</w:t>
      </w:r>
      <w:r>
        <w:rPr>
          <w:rFonts w:hint="eastAsia" w:ascii="宋体" w:hAnsi="宋体" w:cs="宋体"/>
          <w:color w:val="000000"/>
          <w:sz w:val="32"/>
          <w:szCs w:val="32"/>
          <w:lang w:eastAsia="zh-CN"/>
        </w:rPr>
        <w:t>文件夹根据设备流程命名；文件夹内文件根据文件内容命名；</w:t>
      </w:r>
      <w:r>
        <w:rPr>
          <w:rFonts w:hint="eastAsia" w:ascii="宋体" w:hAnsi="宋体" w:eastAsia="宋体" w:cs="宋体"/>
          <w:color w:val="000000"/>
          <w:sz w:val="32"/>
          <w:szCs w:val="32"/>
        </w:rPr>
        <w:t>如“</w:t>
      </w:r>
      <w:r>
        <w:rPr>
          <w:rFonts w:hint="eastAsia" w:ascii="宋体" w:hAnsi="宋体" w:cs="宋体"/>
          <w:color w:val="000000"/>
          <w:sz w:val="32"/>
          <w:szCs w:val="32"/>
          <w:lang w:eastAsia="zh-CN"/>
        </w:rPr>
        <w:t>长江大学</w:t>
      </w:r>
      <w:r>
        <w:rPr>
          <w:rFonts w:hint="eastAsia" w:ascii="宋体" w:hAnsi="宋体" w:eastAsia="宋体" w:cs="宋体"/>
          <w:color w:val="000000"/>
          <w:sz w:val="32"/>
          <w:szCs w:val="32"/>
        </w:rPr>
        <w:t>XXX仪器设备验收报告”。</w:t>
      </w:r>
    </w:p>
    <w:p>
      <w:pPr>
        <w:spacing w:line="560" w:lineRule="exact"/>
        <w:ind w:firstLine="640" w:firstLineChars="200"/>
        <w:rPr>
          <w:rFonts w:hint="eastAsia" w:ascii="宋体" w:hAnsi="宋体" w:cs="宋体"/>
          <w:color w:val="000000"/>
          <w:sz w:val="32"/>
          <w:szCs w:val="32"/>
          <w:lang w:eastAsia="zh-CN"/>
        </w:rPr>
      </w:pPr>
      <w:r>
        <w:rPr>
          <w:rFonts w:hint="eastAsia" w:ascii="宋体" w:hAnsi="宋体" w:cs="宋体"/>
          <w:color w:val="000000"/>
          <w:sz w:val="32"/>
          <w:szCs w:val="32"/>
          <w:lang w:eastAsia="zh-CN"/>
        </w:rPr>
        <w:t>③</w:t>
      </w:r>
      <w:r>
        <w:rPr>
          <w:rFonts w:hint="eastAsia" w:ascii="宋体" w:hAnsi="宋体" w:eastAsia="宋体" w:cs="宋体"/>
          <w:color w:val="000000"/>
          <w:sz w:val="32"/>
          <w:szCs w:val="32"/>
        </w:rPr>
        <w:t>填写</w:t>
      </w:r>
      <w:r>
        <w:rPr>
          <w:rFonts w:hint="eastAsia" w:ascii="宋体" w:hAnsi="宋体" w:cs="宋体"/>
          <w:color w:val="000000"/>
          <w:sz w:val="32"/>
          <w:szCs w:val="32"/>
          <w:lang w:eastAsia="zh-CN"/>
        </w:rPr>
        <w:t>电子</w:t>
      </w:r>
      <w:r>
        <w:rPr>
          <w:rFonts w:hint="eastAsia" w:ascii="宋体" w:hAnsi="宋体" w:eastAsia="宋体" w:cs="宋体"/>
          <w:color w:val="000000"/>
          <w:sz w:val="32"/>
          <w:szCs w:val="32"/>
        </w:rPr>
        <w:t>文件</w:t>
      </w:r>
      <w:r>
        <w:rPr>
          <w:rFonts w:hint="eastAsia" w:ascii="宋体" w:hAnsi="宋体" w:cs="宋体"/>
          <w:color w:val="000000"/>
          <w:sz w:val="32"/>
          <w:szCs w:val="32"/>
          <w:lang w:eastAsia="zh-CN"/>
        </w:rPr>
        <w:t>归档目录</w:t>
      </w:r>
    </w:p>
    <w:p>
      <w:pPr>
        <w:spacing w:line="560" w:lineRule="exact"/>
        <w:ind w:firstLine="627" w:firstLineChars="196"/>
        <w:rPr>
          <w:rFonts w:hint="eastAsia" w:ascii="宋体" w:hAnsi="宋体" w:cs="宋体"/>
          <w:color w:val="000000"/>
          <w:sz w:val="32"/>
          <w:szCs w:val="32"/>
          <w:lang w:eastAsia="zh-CN"/>
        </w:rPr>
      </w:pPr>
      <w:r>
        <w:rPr>
          <w:rFonts w:hint="eastAsia" w:ascii="宋体" w:hAnsi="宋体" w:cs="宋体"/>
          <w:color w:val="000000"/>
          <w:sz w:val="32"/>
          <w:szCs w:val="32"/>
          <w:lang w:eastAsia="zh-CN"/>
        </w:rPr>
        <w:t>填写电子文件归档目录，如果电子文件对应的纸质版文件已经归档，则无需填写此目录，只需在纸质归档文件目录备注栏填写“双套”字样即可。若无对应的纸质版，则需填写此目录。填写要求与纸质目录一致。</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cs="宋体"/>
          <w:b/>
          <w:bCs/>
          <w:sz w:val="32"/>
          <w:szCs w:val="32"/>
          <w:lang w:eastAsia="zh-CN"/>
        </w:rPr>
        <w:t>五</w:t>
      </w:r>
      <w:r>
        <w:rPr>
          <w:rFonts w:hint="eastAsia" w:ascii="宋体" w:hAnsi="宋体" w:eastAsia="宋体" w:cs="宋体"/>
          <w:b/>
          <w:bCs/>
          <w:sz w:val="32"/>
          <w:szCs w:val="32"/>
        </w:rPr>
        <w:t>、检查验收档案</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在完成纸质文件和电子文件整理后，单位档案员通知档案馆工作人员上门检查验收，验收不合格的档案，单位档案员需进行整改。</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cs="宋体"/>
          <w:b/>
          <w:bCs/>
          <w:sz w:val="32"/>
          <w:szCs w:val="32"/>
          <w:lang w:eastAsia="zh-CN"/>
        </w:rPr>
        <w:t>六</w:t>
      </w:r>
      <w:r>
        <w:rPr>
          <w:rFonts w:hint="eastAsia" w:ascii="宋体" w:hAnsi="宋体" w:eastAsia="宋体" w:cs="宋体"/>
          <w:b/>
          <w:bCs/>
          <w:sz w:val="32"/>
          <w:szCs w:val="32"/>
        </w:rPr>
        <w:t>、上传数据并提交归档申请</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经档案馆工作人员检查验收合格后，单位档案员</w:t>
      </w:r>
      <w:r>
        <w:rPr>
          <w:rFonts w:hint="eastAsia" w:ascii="宋体" w:hAnsi="宋体" w:eastAsia="宋体" w:cs="宋体"/>
          <w:sz w:val="32"/>
          <w:szCs w:val="32"/>
          <w:lang w:eastAsia="zh-CN"/>
        </w:rPr>
        <w:t>填写档案移交清单，</w:t>
      </w:r>
      <w:r>
        <w:rPr>
          <w:rFonts w:hint="eastAsia" w:ascii="宋体" w:hAnsi="宋体" w:eastAsia="宋体" w:cs="宋体"/>
          <w:sz w:val="32"/>
          <w:szCs w:val="32"/>
        </w:rPr>
        <w:t>上传著录数据</w:t>
      </w:r>
      <w:r>
        <w:rPr>
          <w:rFonts w:hint="eastAsia" w:ascii="宋体" w:hAnsi="宋体" w:eastAsia="宋体" w:cs="宋体"/>
          <w:sz w:val="32"/>
          <w:szCs w:val="32"/>
          <w:lang w:eastAsia="zh-CN"/>
        </w:rPr>
        <w:t>（所有</w:t>
      </w:r>
      <w:r>
        <w:rPr>
          <w:rFonts w:hint="eastAsia" w:ascii="宋体" w:hAnsi="宋体" w:cs="宋体"/>
          <w:sz w:val="32"/>
          <w:szCs w:val="32"/>
          <w:lang w:eastAsia="zh-CN"/>
        </w:rPr>
        <w:t>归档文件</w:t>
      </w:r>
      <w:r>
        <w:rPr>
          <w:rFonts w:hint="eastAsia" w:ascii="宋体" w:hAnsi="宋体" w:eastAsia="宋体" w:cs="宋体"/>
          <w:sz w:val="32"/>
          <w:szCs w:val="32"/>
          <w:lang w:eastAsia="zh-CN"/>
        </w:rPr>
        <w:t>目录电子版、移交清单电子版）</w:t>
      </w:r>
      <w:r>
        <w:rPr>
          <w:rFonts w:hint="eastAsia" w:ascii="宋体" w:hAnsi="宋体" w:eastAsia="宋体" w:cs="宋体"/>
          <w:sz w:val="32"/>
          <w:szCs w:val="32"/>
        </w:rPr>
        <w:t>并提交归档申请。</w:t>
      </w:r>
    </w:p>
    <w:p>
      <w:pPr>
        <w:spacing w:line="560" w:lineRule="exact"/>
        <w:ind w:firstLine="643" w:firstLineChars="200"/>
        <w:rPr>
          <w:rFonts w:hint="eastAsia" w:ascii="宋体" w:hAnsi="宋体" w:eastAsia="宋体" w:cs="宋体"/>
          <w:b/>
          <w:bCs/>
          <w:sz w:val="32"/>
          <w:szCs w:val="32"/>
        </w:rPr>
      </w:pPr>
      <w:r>
        <w:rPr>
          <w:rFonts w:hint="eastAsia" w:ascii="宋体" w:hAnsi="宋体" w:cs="宋体"/>
          <w:b/>
          <w:bCs/>
          <w:sz w:val="32"/>
          <w:szCs w:val="32"/>
          <w:lang w:eastAsia="zh-CN"/>
        </w:rPr>
        <w:t>七</w:t>
      </w:r>
      <w:r>
        <w:rPr>
          <w:rFonts w:hint="eastAsia" w:ascii="宋体" w:hAnsi="宋体" w:eastAsia="宋体" w:cs="宋体"/>
          <w:b/>
          <w:bCs/>
          <w:sz w:val="32"/>
          <w:szCs w:val="32"/>
        </w:rPr>
        <w:t>、归档时间</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具体时间以档案馆每年规定的时间为准。</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cs="宋体"/>
          <w:b/>
          <w:bCs/>
          <w:sz w:val="32"/>
          <w:szCs w:val="32"/>
          <w:lang w:eastAsia="zh-CN"/>
        </w:rPr>
        <w:t>八</w:t>
      </w:r>
      <w:r>
        <w:rPr>
          <w:rFonts w:hint="eastAsia" w:ascii="宋体" w:hAnsi="宋体" w:eastAsia="宋体" w:cs="宋体"/>
          <w:b/>
          <w:bCs/>
          <w:sz w:val="32"/>
          <w:szCs w:val="32"/>
        </w:rPr>
        <w:t xml:space="preserve">、归档手续 </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档案移交时必须</w:t>
      </w:r>
      <w:r>
        <w:rPr>
          <w:rFonts w:hint="eastAsia" w:ascii="宋体" w:hAnsi="宋体" w:eastAsia="宋体" w:cs="宋体"/>
          <w:sz w:val="32"/>
          <w:szCs w:val="32"/>
          <w:lang w:eastAsia="zh-CN"/>
        </w:rPr>
        <w:t>携带整理装订完毕的纸质版档案、拷贝可读的电子文件、</w:t>
      </w:r>
      <w:r>
        <w:rPr>
          <w:rFonts w:hint="eastAsia" w:ascii="宋体" w:hAnsi="宋体" w:eastAsia="宋体" w:cs="宋体"/>
          <w:sz w:val="32"/>
          <w:szCs w:val="32"/>
        </w:rPr>
        <w:t>移交清单一式两份，经档案馆验收核对，双方签字后，各持一份备查。</w:t>
      </w:r>
    </w:p>
    <w:p>
      <w:pPr>
        <w:spacing w:line="560" w:lineRule="exact"/>
        <w:ind w:firstLine="627" w:firstLineChars="196"/>
        <w:rPr>
          <w:rFonts w:hint="eastAsia" w:ascii="宋体" w:hAnsi="宋体" w:cs="宋体"/>
          <w:color w:val="000000"/>
          <w:sz w:val="32"/>
          <w:szCs w:val="32"/>
          <w:lang w:eastAsia="zh-CN"/>
        </w:rPr>
      </w:pPr>
    </w:p>
    <w:p>
      <w:pPr>
        <w:spacing w:line="500" w:lineRule="exact"/>
        <w:rPr>
          <w:rFonts w:hint="eastAsia" w:ascii="宋体" w:hAnsi="宋体" w:eastAsia="宋体" w:cs="宋体"/>
          <w:b/>
          <w:sz w:val="24"/>
        </w:rPr>
      </w:pPr>
    </w:p>
    <w:p>
      <w:pPr>
        <w:spacing w:line="500" w:lineRule="exact"/>
        <w:rPr>
          <w:rFonts w:hint="eastAsia" w:ascii="宋体" w:hAnsi="宋体" w:eastAsia="宋体" w:cs="宋体"/>
          <w:b/>
          <w:sz w:val="24"/>
        </w:rPr>
      </w:pPr>
    </w:p>
    <w:p>
      <w:pPr>
        <w:spacing w:line="500" w:lineRule="exact"/>
        <w:rPr>
          <w:rFonts w:hint="eastAsia" w:ascii="宋体" w:hAnsi="宋体" w:eastAsia="宋体" w:cs="宋体"/>
          <w:b/>
          <w:sz w:val="24"/>
        </w:rPr>
      </w:pPr>
    </w:p>
    <w:p>
      <w:pPr>
        <w:spacing w:line="500" w:lineRule="exact"/>
        <w:rPr>
          <w:rFonts w:hint="eastAsia" w:ascii="宋体" w:hAnsi="宋体" w:eastAsia="宋体" w:cs="宋体"/>
          <w:b/>
          <w:sz w:val="24"/>
        </w:rPr>
      </w:pPr>
    </w:p>
    <w:p>
      <w:pPr>
        <w:spacing w:line="500" w:lineRule="exact"/>
        <w:rPr>
          <w:rFonts w:hint="eastAsia" w:ascii="宋体" w:hAnsi="宋体" w:eastAsia="宋体" w:cs="宋体"/>
          <w:b/>
          <w:sz w:val="24"/>
        </w:rPr>
      </w:pPr>
    </w:p>
    <w:p>
      <w:pPr>
        <w:spacing w:line="500" w:lineRule="exact"/>
        <w:rPr>
          <w:rFonts w:hint="eastAsia" w:ascii="宋体" w:hAnsi="宋体" w:cs="宋体"/>
          <w:color w:val="000000"/>
          <w:sz w:val="32"/>
          <w:szCs w:val="32"/>
          <w:lang w:val="en-US" w:eastAsia="zh-CN"/>
        </w:rPr>
      </w:pPr>
      <w:r>
        <w:rPr>
          <w:rFonts w:hint="eastAsia" w:ascii="宋体" w:hAnsi="宋体" w:cs="宋体"/>
          <w:color w:val="000000"/>
          <w:sz w:val="32"/>
          <w:szCs w:val="32"/>
          <w:lang w:eastAsia="zh-CN"/>
        </w:rPr>
        <w:t>附件</w:t>
      </w:r>
      <w:r>
        <w:rPr>
          <w:rFonts w:hint="eastAsia" w:ascii="宋体" w:hAnsi="宋体" w:cs="宋体"/>
          <w:color w:val="000000"/>
          <w:sz w:val="32"/>
          <w:szCs w:val="32"/>
          <w:lang w:val="en-US" w:eastAsia="zh-CN"/>
        </w:rPr>
        <w:t>1：归档文件目录</w:t>
      </w:r>
    </w:p>
    <w:p>
      <w:pPr>
        <w:spacing w:line="500" w:lineRule="exact"/>
        <w:rPr>
          <w:rFonts w:hint="eastAsia" w:ascii="宋体" w:hAnsi="宋体" w:cs="宋体"/>
          <w:color w:val="000000"/>
          <w:sz w:val="32"/>
          <w:szCs w:val="32"/>
          <w:lang w:val="en-US" w:eastAsia="zh-CN"/>
        </w:rPr>
      </w:pPr>
      <w:r>
        <w:rPr>
          <w:rFonts w:hint="eastAsia" w:ascii="宋体" w:hAnsi="宋体" w:cs="宋体"/>
          <w:color w:val="000000"/>
          <w:sz w:val="32"/>
          <w:szCs w:val="32"/>
          <w:lang w:val="en-US" w:eastAsia="zh-CN"/>
        </w:rPr>
        <w:t>附件2：电子文件归档目录</w:t>
      </w:r>
    </w:p>
    <w:p>
      <w:pPr>
        <w:spacing w:line="500" w:lineRule="exact"/>
        <w:rPr>
          <w:rFonts w:hint="eastAsia" w:ascii="宋体" w:hAnsi="宋体" w:cs="宋体"/>
          <w:color w:val="000000"/>
          <w:sz w:val="32"/>
          <w:szCs w:val="32"/>
          <w:lang w:val="en-US" w:eastAsia="zh-CN"/>
        </w:rPr>
      </w:pPr>
      <w:r>
        <w:rPr>
          <w:rFonts w:hint="eastAsia" w:ascii="宋体" w:hAnsi="宋体" w:cs="宋体"/>
          <w:color w:val="000000"/>
          <w:sz w:val="32"/>
          <w:szCs w:val="32"/>
          <w:lang w:val="en-US" w:eastAsia="zh-CN"/>
        </w:rPr>
        <w:t>附件3：卷末备考表</w:t>
      </w:r>
    </w:p>
    <w:p>
      <w:pPr>
        <w:spacing w:line="500" w:lineRule="exact"/>
        <w:rPr>
          <w:rFonts w:hint="eastAsia" w:ascii="宋体" w:hAnsi="宋体" w:cs="宋体"/>
          <w:color w:val="000000"/>
          <w:sz w:val="32"/>
          <w:szCs w:val="32"/>
          <w:lang w:val="en-US" w:eastAsia="zh-CN"/>
        </w:rPr>
      </w:pPr>
      <w:r>
        <w:rPr>
          <w:rFonts w:hint="eastAsia" w:ascii="宋体" w:hAnsi="宋体" w:cs="宋体"/>
          <w:color w:val="000000"/>
          <w:sz w:val="32"/>
          <w:szCs w:val="32"/>
          <w:lang w:val="en-US" w:eastAsia="zh-CN"/>
        </w:rPr>
        <w:t>附件4：移交清单</w:t>
      </w: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cs="宋体"/>
          <w:color w:val="000000"/>
          <w:sz w:val="32"/>
          <w:szCs w:val="32"/>
          <w:lang w:val="en-US" w:eastAsia="zh-CN"/>
        </w:rPr>
      </w:pPr>
    </w:p>
    <w:p>
      <w:pPr>
        <w:spacing w:line="500" w:lineRule="exact"/>
        <w:rPr>
          <w:rFonts w:hint="eastAsia" w:ascii="宋体" w:hAnsi="宋体" w:eastAsia="宋体" w:cs="宋体"/>
          <w:b/>
          <w:bCs/>
          <w:sz w:val="28"/>
          <w:szCs w:val="28"/>
          <w:lang w:val="en-US" w:eastAsia="zh-CN"/>
        </w:rPr>
      </w:pPr>
      <w:r>
        <w:rPr>
          <w:rFonts w:hint="eastAsia" w:ascii="宋体" w:hAnsi="宋体" w:cs="宋体"/>
          <w:b/>
          <w:bCs/>
          <w:color w:val="000000"/>
          <w:sz w:val="32"/>
          <w:szCs w:val="32"/>
          <w:lang w:val="en-US" w:eastAsia="zh-CN"/>
        </w:rPr>
        <w:t>附件1：</w:t>
      </w:r>
      <w:r>
        <w:rPr>
          <w:rFonts w:hint="eastAsia" w:ascii="宋体" w:hAnsi="宋体" w:eastAsia="宋体" w:cs="宋体"/>
          <w:b/>
          <w:bCs/>
          <w:sz w:val="28"/>
          <w:szCs w:val="28"/>
          <w:lang w:val="en-US" w:eastAsia="zh-CN"/>
        </w:rPr>
        <w:t xml:space="preserve"> </w:t>
      </w:r>
    </w:p>
    <w:p>
      <w:pPr>
        <w:numPr>
          <w:ilvl w:val="0"/>
          <w:numId w:val="0"/>
        </w:numPr>
        <w:bidi w:val="0"/>
        <w:ind w:leftChars="200"/>
        <w:jc w:val="center"/>
        <w:rPr>
          <w:rFonts w:hint="eastAsia"/>
          <w:b/>
          <w:bCs/>
          <w:sz w:val="32"/>
          <w:szCs w:val="32"/>
          <w:lang w:val="en-US" w:eastAsia="zh-CN"/>
        </w:rPr>
      </w:pPr>
      <w:r>
        <w:rPr>
          <w:rFonts w:hint="eastAsia"/>
          <w:b/>
          <w:bCs/>
          <w:sz w:val="32"/>
          <w:szCs w:val="32"/>
          <w:lang w:val="en-US" w:eastAsia="zh-CN"/>
        </w:rPr>
        <w:t>归档文件目录（横版打印）</w:t>
      </w:r>
    </w:p>
    <w:tbl>
      <w:tblPr>
        <w:tblStyle w:val="10"/>
        <w:tblW w:w="9974"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006"/>
        <w:gridCol w:w="1103"/>
        <w:gridCol w:w="2359"/>
        <w:gridCol w:w="1065"/>
        <w:gridCol w:w="1020"/>
        <w:gridCol w:w="1039"/>
        <w:gridCol w:w="62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序号</w:t>
            </w:r>
          </w:p>
        </w:tc>
        <w:tc>
          <w:tcPr>
            <w:tcW w:w="1006"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文号</w:t>
            </w:r>
          </w:p>
        </w:tc>
        <w:tc>
          <w:tcPr>
            <w:tcW w:w="1103"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责任者</w:t>
            </w:r>
          </w:p>
        </w:tc>
        <w:tc>
          <w:tcPr>
            <w:tcW w:w="2359"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题名</w:t>
            </w:r>
          </w:p>
        </w:tc>
        <w:tc>
          <w:tcPr>
            <w:tcW w:w="1065"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设备名称</w:t>
            </w:r>
          </w:p>
        </w:tc>
        <w:tc>
          <w:tcPr>
            <w:tcW w:w="1020"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使用单位</w:t>
            </w:r>
          </w:p>
        </w:tc>
        <w:tc>
          <w:tcPr>
            <w:tcW w:w="1039"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金额</w:t>
            </w:r>
          </w:p>
        </w:tc>
        <w:tc>
          <w:tcPr>
            <w:tcW w:w="624"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时间</w:t>
            </w:r>
          </w:p>
        </w:tc>
        <w:tc>
          <w:tcPr>
            <w:tcW w:w="614" w:type="dxa"/>
            <w:noWrap w:val="0"/>
            <w:vAlign w:val="top"/>
          </w:tcPr>
          <w:p>
            <w:pPr>
              <w:numPr>
                <w:ilvl w:val="0"/>
                <w:numId w:val="0"/>
              </w:numPr>
              <w:bidi w:val="0"/>
              <w:jc w:val="center"/>
              <w:rPr>
                <w:rFonts w:hint="eastAsia"/>
                <w:b/>
                <w:bCs/>
                <w:sz w:val="28"/>
                <w:szCs w:val="28"/>
                <w:vertAlign w:val="baseline"/>
                <w:lang w:val="en-US" w:eastAsia="zh-CN"/>
              </w:rPr>
            </w:pPr>
            <w:r>
              <w:rPr>
                <w:rFonts w:hint="eastAsia"/>
                <w:b/>
                <w:bCs/>
                <w:sz w:val="28"/>
                <w:szCs w:val="28"/>
                <w:vertAlign w:val="baseline"/>
                <w:lang w:val="en-US" w:eastAsia="zh-CN"/>
              </w:rPr>
              <w:t>页码</w:t>
            </w:r>
          </w:p>
        </w:tc>
        <w:tc>
          <w:tcPr>
            <w:tcW w:w="614" w:type="dxa"/>
            <w:noWrap w:val="0"/>
            <w:vAlign w:val="top"/>
          </w:tcPr>
          <w:p>
            <w:pPr>
              <w:numPr>
                <w:ilvl w:val="0"/>
                <w:numId w:val="0"/>
              </w:numPr>
              <w:bidi w:val="0"/>
              <w:jc w:val="center"/>
              <w:rPr>
                <w:rFonts w:hint="eastAsia"/>
                <w:b/>
                <w:bCs/>
                <w:sz w:val="28"/>
                <w:szCs w:val="28"/>
                <w:vertAlign w:val="baseline"/>
                <w:lang w:val="en-US" w:eastAsia="zh-CN"/>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bl>
    <w:p>
      <w:pPr>
        <w:numPr>
          <w:ilvl w:val="0"/>
          <w:numId w:val="0"/>
        </w:numPr>
        <w:bidi w:val="0"/>
        <w:jc w:val="both"/>
        <w:rPr>
          <w:rFonts w:hint="eastAsia"/>
          <w:sz w:val="28"/>
          <w:szCs w:val="28"/>
          <w:lang w:val="en-US" w:eastAsia="zh-CN"/>
        </w:rPr>
      </w:pPr>
    </w:p>
    <w:p>
      <w:pPr>
        <w:numPr>
          <w:ilvl w:val="0"/>
          <w:numId w:val="0"/>
        </w:numPr>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 xml:space="preserve">：  </w:t>
      </w:r>
    </w:p>
    <w:p>
      <w:pPr>
        <w:numPr>
          <w:ilvl w:val="0"/>
          <w:numId w:val="0"/>
        </w:numPr>
        <w:bidi w:val="0"/>
        <w:ind w:leftChars="200"/>
        <w:jc w:val="center"/>
        <w:rPr>
          <w:rFonts w:hint="eastAsia"/>
          <w:b/>
          <w:bCs/>
          <w:sz w:val="32"/>
          <w:szCs w:val="32"/>
          <w:lang w:val="en-US" w:eastAsia="zh-CN"/>
        </w:rPr>
      </w:pPr>
      <w:r>
        <w:rPr>
          <w:rFonts w:hint="eastAsia"/>
          <w:b/>
          <w:bCs/>
          <w:sz w:val="32"/>
          <w:szCs w:val="32"/>
          <w:lang w:val="en-US" w:eastAsia="zh-CN"/>
        </w:rPr>
        <w:t>电子文件归档目录（横版打印）</w:t>
      </w:r>
    </w:p>
    <w:tbl>
      <w:tblPr>
        <w:tblStyle w:val="10"/>
        <w:tblW w:w="9974"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006"/>
        <w:gridCol w:w="1103"/>
        <w:gridCol w:w="2359"/>
        <w:gridCol w:w="1065"/>
        <w:gridCol w:w="1020"/>
        <w:gridCol w:w="1039"/>
        <w:gridCol w:w="62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序号</w:t>
            </w:r>
          </w:p>
        </w:tc>
        <w:tc>
          <w:tcPr>
            <w:tcW w:w="1006"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文号</w:t>
            </w:r>
          </w:p>
        </w:tc>
        <w:tc>
          <w:tcPr>
            <w:tcW w:w="1103"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责任者</w:t>
            </w:r>
          </w:p>
        </w:tc>
        <w:tc>
          <w:tcPr>
            <w:tcW w:w="2359"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题名</w:t>
            </w:r>
          </w:p>
        </w:tc>
        <w:tc>
          <w:tcPr>
            <w:tcW w:w="1065"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设备名称</w:t>
            </w:r>
          </w:p>
        </w:tc>
        <w:tc>
          <w:tcPr>
            <w:tcW w:w="1020"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使用单位</w:t>
            </w:r>
          </w:p>
        </w:tc>
        <w:tc>
          <w:tcPr>
            <w:tcW w:w="1039"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金额</w:t>
            </w:r>
          </w:p>
        </w:tc>
        <w:tc>
          <w:tcPr>
            <w:tcW w:w="624"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时间</w:t>
            </w:r>
          </w:p>
        </w:tc>
        <w:tc>
          <w:tcPr>
            <w:tcW w:w="614" w:type="dxa"/>
            <w:noWrap w:val="0"/>
            <w:vAlign w:val="top"/>
          </w:tcPr>
          <w:p>
            <w:pPr>
              <w:numPr>
                <w:ilvl w:val="0"/>
                <w:numId w:val="0"/>
              </w:numPr>
              <w:bidi w:val="0"/>
              <w:jc w:val="center"/>
              <w:rPr>
                <w:rFonts w:hint="eastAsia"/>
                <w:b/>
                <w:bCs/>
                <w:sz w:val="28"/>
                <w:szCs w:val="28"/>
                <w:vertAlign w:val="baseline"/>
                <w:lang w:val="en-US" w:eastAsia="zh-CN"/>
              </w:rPr>
            </w:pPr>
            <w:r>
              <w:rPr>
                <w:rFonts w:hint="eastAsia"/>
                <w:b/>
                <w:bCs/>
                <w:sz w:val="28"/>
                <w:szCs w:val="28"/>
                <w:vertAlign w:val="baseline"/>
                <w:lang w:val="en-US" w:eastAsia="zh-CN"/>
              </w:rPr>
              <w:t>页码</w:t>
            </w:r>
          </w:p>
        </w:tc>
        <w:tc>
          <w:tcPr>
            <w:tcW w:w="614" w:type="dxa"/>
            <w:noWrap w:val="0"/>
            <w:vAlign w:val="top"/>
          </w:tcPr>
          <w:p>
            <w:pPr>
              <w:numPr>
                <w:ilvl w:val="0"/>
                <w:numId w:val="0"/>
              </w:numPr>
              <w:bidi w:val="0"/>
              <w:jc w:val="center"/>
              <w:rPr>
                <w:rFonts w:hint="eastAsia"/>
                <w:b/>
                <w:bCs/>
                <w:sz w:val="28"/>
                <w:szCs w:val="28"/>
                <w:vertAlign w:val="baseline"/>
                <w:lang w:val="en-US" w:eastAsia="zh-CN"/>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noWrap w:val="0"/>
            <w:vAlign w:val="top"/>
          </w:tcPr>
          <w:p>
            <w:pPr>
              <w:numPr>
                <w:ilvl w:val="0"/>
                <w:numId w:val="0"/>
              </w:numPr>
              <w:bidi w:val="0"/>
              <w:jc w:val="center"/>
              <w:rPr>
                <w:rFonts w:hint="default"/>
                <w:sz w:val="28"/>
                <w:szCs w:val="28"/>
                <w:vertAlign w:val="baseline"/>
                <w:lang w:val="en-US" w:eastAsia="zh-CN"/>
              </w:rPr>
            </w:pPr>
          </w:p>
        </w:tc>
        <w:tc>
          <w:tcPr>
            <w:tcW w:w="1006" w:type="dxa"/>
            <w:noWrap w:val="0"/>
            <w:vAlign w:val="top"/>
          </w:tcPr>
          <w:p>
            <w:pPr>
              <w:numPr>
                <w:ilvl w:val="0"/>
                <w:numId w:val="0"/>
              </w:numPr>
              <w:bidi w:val="0"/>
              <w:jc w:val="center"/>
              <w:rPr>
                <w:rFonts w:hint="default"/>
                <w:sz w:val="28"/>
                <w:szCs w:val="28"/>
                <w:vertAlign w:val="baseline"/>
                <w:lang w:val="en-US" w:eastAsia="zh-CN"/>
              </w:rPr>
            </w:pPr>
          </w:p>
        </w:tc>
        <w:tc>
          <w:tcPr>
            <w:tcW w:w="1103" w:type="dxa"/>
            <w:noWrap w:val="0"/>
            <w:vAlign w:val="top"/>
          </w:tcPr>
          <w:p>
            <w:pPr>
              <w:numPr>
                <w:ilvl w:val="0"/>
                <w:numId w:val="0"/>
              </w:numPr>
              <w:bidi w:val="0"/>
              <w:jc w:val="center"/>
              <w:rPr>
                <w:rFonts w:hint="default"/>
                <w:sz w:val="28"/>
                <w:szCs w:val="28"/>
                <w:vertAlign w:val="baseline"/>
                <w:lang w:val="en-US" w:eastAsia="zh-CN"/>
              </w:rPr>
            </w:pPr>
          </w:p>
        </w:tc>
        <w:tc>
          <w:tcPr>
            <w:tcW w:w="2359" w:type="dxa"/>
            <w:noWrap w:val="0"/>
            <w:vAlign w:val="top"/>
          </w:tcPr>
          <w:p>
            <w:pPr>
              <w:numPr>
                <w:ilvl w:val="0"/>
                <w:numId w:val="0"/>
              </w:numPr>
              <w:bidi w:val="0"/>
              <w:jc w:val="center"/>
              <w:rPr>
                <w:rFonts w:hint="default"/>
                <w:sz w:val="28"/>
                <w:szCs w:val="28"/>
                <w:vertAlign w:val="baseline"/>
                <w:lang w:val="en-US" w:eastAsia="zh-CN"/>
              </w:rPr>
            </w:pPr>
          </w:p>
        </w:tc>
        <w:tc>
          <w:tcPr>
            <w:tcW w:w="1065" w:type="dxa"/>
            <w:noWrap w:val="0"/>
            <w:vAlign w:val="top"/>
          </w:tcPr>
          <w:p>
            <w:pPr>
              <w:numPr>
                <w:ilvl w:val="0"/>
                <w:numId w:val="0"/>
              </w:numPr>
              <w:bidi w:val="0"/>
              <w:jc w:val="center"/>
              <w:rPr>
                <w:rFonts w:hint="default"/>
                <w:sz w:val="28"/>
                <w:szCs w:val="28"/>
                <w:vertAlign w:val="baseline"/>
                <w:lang w:val="en-US" w:eastAsia="zh-CN"/>
              </w:rPr>
            </w:pPr>
          </w:p>
        </w:tc>
        <w:tc>
          <w:tcPr>
            <w:tcW w:w="1020" w:type="dxa"/>
            <w:noWrap w:val="0"/>
            <w:vAlign w:val="top"/>
          </w:tcPr>
          <w:p>
            <w:pPr>
              <w:numPr>
                <w:ilvl w:val="0"/>
                <w:numId w:val="0"/>
              </w:numPr>
              <w:bidi w:val="0"/>
              <w:jc w:val="center"/>
              <w:rPr>
                <w:rFonts w:hint="default"/>
                <w:sz w:val="28"/>
                <w:szCs w:val="28"/>
                <w:vertAlign w:val="baseline"/>
                <w:lang w:val="en-US" w:eastAsia="zh-CN"/>
              </w:rPr>
            </w:pPr>
          </w:p>
        </w:tc>
        <w:tc>
          <w:tcPr>
            <w:tcW w:w="1039" w:type="dxa"/>
            <w:noWrap w:val="0"/>
            <w:vAlign w:val="top"/>
          </w:tcPr>
          <w:p>
            <w:pPr>
              <w:numPr>
                <w:ilvl w:val="0"/>
                <w:numId w:val="0"/>
              </w:numPr>
              <w:bidi w:val="0"/>
              <w:jc w:val="center"/>
              <w:rPr>
                <w:rFonts w:hint="default"/>
                <w:sz w:val="28"/>
                <w:szCs w:val="28"/>
                <w:vertAlign w:val="baseline"/>
                <w:lang w:val="en-US" w:eastAsia="zh-CN"/>
              </w:rPr>
            </w:pPr>
          </w:p>
        </w:tc>
        <w:tc>
          <w:tcPr>
            <w:tcW w:w="62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c>
          <w:tcPr>
            <w:tcW w:w="614" w:type="dxa"/>
            <w:noWrap w:val="0"/>
            <w:vAlign w:val="top"/>
          </w:tcPr>
          <w:p>
            <w:pPr>
              <w:numPr>
                <w:ilvl w:val="0"/>
                <w:numId w:val="0"/>
              </w:numPr>
              <w:bidi w:val="0"/>
              <w:jc w:val="center"/>
              <w:rPr>
                <w:rFonts w:hint="default"/>
                <w:sz w:val="28"/>
                <w:szCs w:val="28"/>
                <w:vertAlign w:val="baseline"/>
                <w:lang w:val="en-US" w:eastAsia="zh-CN"/>
              </w:rPr>
            </w:pPr>
          </w:p>
        </w:tc>
      </w:tr>
    </w:tbl>
    <w:p>
      <w:pPr>
        <w:numPr>
          <w:ilvl w:val="0"/>
          <w:numId w:val="0"/>
        </w:numPr>
        <w:bidi w:val="0"/>
        <w:jc w:val="both"/>
        <w:rPr>
          <w:rFonts w:hint="eastAsia"/>
          <w:b/>
          <w:bCs/>
          <w:sz w:val="28"/>
          <w:szCs w:val="28"/>
          <w:lang w:val="en-US" w:eastAsia="zh-CN"/>
        </w:rPr>
      </w:pPr>
    </w:p>
    <w:p>
      <w:pPr>
        <w:numPr>
          <w:ilvl w:val="0"/>
          <w:numId w:val="0"/>
        </w:numPr>
        <w:bidi w:val="0"/>
        <w:jc w:val="both"/>
        <w:rPr>
          <w:rFonts w:hint="eastAsia"/>
          <w:b/>
          <w:bCs/>
          <w:sz w:val="28"/>
          <w:szCs w:val="28"/>
          <w:lang w:val="en-US" w:eastAsia="zh-CN"/>
        </w:rPr>
      </w:pPr>
      <w:r>
        <w:rPr>
          <w:rFonts w:hint="eastAsia"/>
          <w:b/>
          <w:bCs/>
          <w:sz w:val="28"/>
          <w:szCs w:val="28"/>
          <w:lang w:val="en-US" w:eastAsia="zh-CN"/>
        </w:rPr>
        <w:t>附件3：</w:t>
      </w:r>
    </w:p>
    <w:p>
      <w:pPr>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备考表</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noWrap w:val="0"/>
            <w:vAlign w:val="top"/>
          </w:tcPr>
          <w:p>
            <w:pPr>
              <w:jc w:val="left"/>
              <w:rPr>
                <w:rFonts w:hint="eastAsia" w:ascii="宋体" w:hAnsi="宋体" w:cs="宋体"/>
                <w:b/>
                <w:sz w:val="32"/>
                <w:szCs w:val="32"/>
                <w:vertAlign w:val="baseline"/>
                <w:lang w:val="en-US" w:eastAsia="zh-CN"/>
              </w:rPr>
            </w:pPr>
            <w:r>
              <w:rPr>
                <w:rFonts w:hint="eastAsia" w:ascii="宋体" w:hAnsi="宋体" w:cs="宋体"/>
                <w:b/>
                <w:sz w:val="32"/>
                <w:szCs w:val="32"/>
                <w:vertAlign w:val="baseline"/>
                <w:lang w:val="en-US" w:eastAsia="zh-CN"/>
              </w:rPr>
              <w:t>盒内文件情况说明：</w:t>
            </w:r>
          </w:p>
          <w:p>
            <w:pPr>
              <w:jc w:val="left"/>
              <w:rPr>
                <w:rFonts w:hint="eastAsia" w:ascii="宋体" w:hAnsi="宋体" w:cs="宋体"/>
                <w:b/>
                <w:sz w:val="32"/>
                <w:szCs w:val="32"/>
                <w:vertAlign w:val="baseline"/>
                <w:lang w:val="en-US" w:eastAsia="zh-CN"/>
              </w:rPr>
            </w:pPr>
          </w:p>
          <w:p>
            <w:pPr>
              <w:ind w:firstLine="640" w:firstLineChars="200"/>
              <w:jc w:val="left"/>
              <w:rPr>
                <w:rFonts w:hint="default" w:ascii="宋体" w:hAnsi="宋体" w:cs="宋体"/>
                <w:b w:val="0"/>
                <w:bCs/>
                <w:sz w:val="32"/>
                <w:szCs w:val="32"/>
                <w:vertAlign w:val="baseline"/>
                <w:lang w:val="en-US" w:eastAsia="zh-CN"/>
              </w:rPr>
            </w:pPr>
            <w:r>
              <w:rPr>
                <w:rFonts w:hint="eastAsia" w:ascii="宋体" w:hAnsi="宋体" w:cs="宋体"/>
                <w:b w:val="0"/>
                <w:bCs/>
                <w:sz w:val="32"/>
                <w:szCs w:val="32"/>
                <w:vertAlign w:val="baseline"/>
                <w:lang w:val="en-US" w:eastAsia="zh-CN"/>
              </w:rPr>
              <w:t>此卷为……年……设备验收报告，共**件（文件的份数）**页（文件的总页码），内容齐全完整，文件状况良好，无特殊情况说明。</w:t>
            </w: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val="0"/>
                <w:bCs/>
                <w:sz w:val="32"/>
                <w:szCs w:val="32"/>
                <w:vertAlign w:val="baseline"/>
                <w:lang w:val="en-US" w:eastAsia="zh-CN"/>
              </w:rPr>
            </w:pPr>
          </w:p>
          <w:p>
            <w:pPr>
              <w:jc w:val="left"/>
              <w:rPr>
                <w:rFonts w:hint="default" w:ascii="宋体" w:hAnsi="宋体" w:cs="宋体"/>
                <w:b w:val="0"/>
                <w:bCs/>
                <w:sz w:val="32"/>
                <w:szCs w:val="32"/>
                <w:vertAlign w:val="baseline"/>
                <w:lang w:val="en-US" w:eastAsia="zh-CN"/>
              </w:rPr>
            </w:pPr>
            <w:r>
              <w:rPr>
                <w:rFonts w:hint="eastAsia" w:ascii="宋体" w:hAnsi="宋体" w:cs="宋体"/>
                <w:b w:val="0"/>
                <w:bCs/>
                <w:sz w:val="32"/>
                <w:szCs w:val="32"/>
                <w:vertAlign w:val="baseline"/>
                <w:lang w:val="en-US" w:eastAsia="zh-CN"/>
              </w:rPr>
              <w:t xml:space="preserve">               整理人：        整理时间：  年  月  日</w:t>
            </w:r>
          </w:p>
          <w:p>
            <w:pPr>
              <w:jc w:val="left"/>
              <w:rPr>
                <w:rFonts w:hint="default" w:ascii="宋体" w:hAnsi="宋体" w:cs="宋体"/>
                <w:b w:val="0"/>
                <w:bCs/>
                <w:sz w:val="32"/>
                <w:szCs w:val="32"/>
                <w:vertAlign w:val="baseline"/>
                <w:lang w:val="en-US" w:eastAsia="zh-CN"/>
              </w:rPr>
            </w:pPr>
            <w:r>
              <w:rPr>
                <w:rFonts w:hint="eastAsia" w:ascii="宋体" w:hAnsi="宋体" w:cs="宋体"/>
                <w:b w:val="0"/>
                <w:bCs/>
                <w:sz w:val="32"/>
                <w:szCs w:val="32"/>
                <w:vertAlign w:val="baseline"/>
                <w:lang w:val="en-US" w:eastAsia="zh-CN"/>
              </w:rPr>
              <w:t xml:space="preserve">               检查人：        检查时间：  年  月  日</w:t>
            </w:r>
          </w:p>
          <w:p>
            <w:pPr>
              <w:jc w:val="left"/>
              <w:rPr>
                <w:rFonts w:hint="eastAsia" w:ascii="宋体" w:hAnsi="宋体" w:cs="宋体"/>
                <w:b w:val="0"/>
                <w:bCs/>
                <w:sz w:val="32"/>
                <w:szCs w:val="32"/>
                <w:vertAlign w:val="baseline"/>
                <w:lang w:val="en-US" w:eastAsia="zh-CN"/>
              </w:rPr>
            </w:pPr>
          </w:p>
          <w:p>
            <w:pPr>
              <w:jc w:val="left"/>
              <w:rPr>
                <w:rFonts w:hint="eastAsia" w:ascii="宋体" w:hAnsi="宋体" w:cs="宋体"/>
                <w:b/>
                <w:sz w:val="32"/>
                <w:szCs w:val="32"/>
                <w:vertAlign w:val="baseline"/>
                <w:lang w:val="en-US" w:eastAsia="zh-CN"/>
              </w:rPr>
            </w:pPr>
          </w:p>
        </w:tc>
      </w:tr>
    </w:tbl>
    <w:p>
      <w:pPr>
        <w:numPr>
          <w:ilvl w:val="0"/>
          <w:numId w:val="0"/>
        </w:numPr>
        <w:bidi w:val="0"/>
        <w:jc w:val="both"/>
        <w:rPr>
          <w:rFonts w:hint="default"/>
          <w:sz w:val="28"/>
          <w:szCs w:val="28"/>
          <w:lang w:val="en-US" w:eastAsia="zh-CN"/>
        </w:rPr>
      </w:pPr>
    </w:p>
    <w:p>
      <w:pPr>
        <w:numPr>
          <w:ilvl w:val="0"/>
          <w:numId w:val="0"/>
        </w:numPr>
        <w:bidi w:val="0"/>
        <w:jc w:val="both"/>
        <w:rPr>
          <w:rFonts w:hint="eastAsia"/>
          <w:b/>
          <w:bCs/>
          <w:sz w:val="28"/>
          <w:szCs w:val="28"/>
          <w:lang w:val="en-US" w:eastAsia="zh-CN"/>
        </w:rPr>
      </w:pPr>
      <w:r>
        <w:rPr>
          <w:rFonts w:hint="eastAsia"/>
          <w:b/>
          <w:bCs/>
          <w:sz w:val="28"/>
          <w:szCs w:val="28"/>
          <w:lang w:val="en-US" w:eastAsia="zh-CN"/>
        </w:rPr>
        <w:t>附件4：</w:t>
      </w:r>
    </w:p>
    <w:p>
      <w:pPr>
        <w:numPr>
          <w:ilvl w:val="0"/>
          <w:numId w:val="0"/>
        </w:numPr>
        <w:bidi w:val="0"/>
        <w:jc w:val="center"/>
        <w:rPr>
          <w:rFonts w:hint="eastAsia"/>
          <w:b/>
          <w:bCs/>
          <w:sz w:val="32"/>
          <w:szCs w:val="32"/>
          <w:u w:val="none"/>
          <w:lang w:val="en-US" w:eastAsia="zh-CN"/>
        </w:rPr>
      </w:pPr>
      <w:r>
        <w:rPr>
          <w:rFonts w:hint="eastAsia"/>
          <w:b/>
          <w:bCs/>
          <w:sz w:val="32"/>
          <w:szCs w:val="32"/>
          <w:u w:val="single"/>
          <w:lang w:val="en-US" w:eastAsia="zh-CN"/>
        </w:rPr>
        <w:t xml:space="preserve">       </w:t>
      </w:r>
      <w:r>
        <w:rPr>
          <w:rFonts w:hint="eastAsia"/>
          <w:b/>
          <w:bCs/>
          <w:sz w:val="32"/>
          <w:szCs w:val="32"/>
          <w:u w:val="none"/>
          <w:lang w:val="en-US" w:eastAsia="zh-CN"/>
        </w:rPr>
        <w:t>年</w:t>
      </w:r>
      <w:r>
        <w:rPr>
          <w:rFonts w:hint="eastAsia"/>
          <w:b/>
          <w:bCs/>
          <w:sz w:val="32"/>
          <w:szCs w:val="32"/>
          <w:u w:val="single"/>
          <w:lang w:val="en-US" w:eastAsia="zh-CN"/>
        </w:rPr>
        <w:t xml:space="preserve">         </w:t>
      </w:r>
      <w:r>
        <w:rPr>
          <w:rFonts w:hint="eastAsia"/>
          <w:b/>
          <w:bCs/>
          <w:sz w:val="32"/>
          <w:szCs w:val="32"/>
          <w:u w:val="none"/>
          <w:lang w:val="en-US" w:eastAsia="zh-CN"/>
        </w:rPr>
        <w:t>（部门）档案移交清单（横版打印）</w:t>
      </w:r>
    </w:p>
    <w:p>
      <w:pPr>
        <w:numPr>
          <w:ilvl w:val="0"/>
          <w:numId w:val="0"/>
        </w:numPr>
        <w:bidi w:val="0"/>
        <w:jc w:val="left"/>
        <w:rPr>
          <w:rFonts w:hint="default"/>
          <w:b/>
          <w:bCs/>
          <w:sz w:val="21"/>
          <w:szCs w:val="21"/>
          <w:u w:val="none"/>
          <w:lang w:val="en-US" w:eastAsia="zh-CN"/>
        </w:rPr>
      </w:pPr>
      <w:r>
        <w:rPr>
          <w:rFonts w:hint="eastAsia"/>
          <w:b w:val="0"/>
          <w:bCs w:val="0"/>
          <w:sz w:val="21"/>
          <w:szCs w:val="21"/>
          <w:u w:val="none"/>
          <w:lang w:val="en-US" w:eastAsia="zh-CN"/>
        </w:rPr>
        <w:t>说明：本部门根据《长江大学各单位归档范围与保管期限表》要求收集整理档案齐全，现共计</w:t>
      </w:r>
      <w:r>
        <w:rPr>
          <w:rFonts w:hint="eastAsia"/>
          <w:b w:val="0"/>
          <w:bCs w:val="0"/>
          <w:sz w:val="21"/>
          <w:szCs w:val="21"/>
          <w:u w:val="single"/>
          <w:lang w:val="en-US" w:eastAsia="zh-CN"/>
        </w:rPr>
        <w:t xml:space="preserve">  </w:t>
      </w:r>
      <w:r>
        <w:rPr>
          <w:rFonts w:hint="eastAsia"/>
          <w:b w:val="0"/>
          <w:bCs w:val="0"/>
          <w:sz w:val="21"/>
          <w:szCs w:val="21"/>
          <w:u w:val="none"/>
          <w:lang w:val="en-US" w:eastAsia="zh-CN"/>
        </w:rPr>
        <w:t>份纸质版档案、</w:t>
      </w:r>
      <w:r>
        <w:rPr>
          <w:rFonts w:hint="eastAsia"/>
          <w:b w:val="0"/>
          <w:bCs w:val="0"/>
          <w:sz w:val="21"/>
          <w:szCs w:val="21"/>
          <w:u w:val="single"/>
          <w:lang w:val="en-US" w:eastAsia="zh-CN"/>
        </w:rPr>
        <w:t xml:space="preserve">  </w:t>
      </w:r>
      <w:r>
        <w:rPr>
          <w:rFonts w:hint="eastAsia"/>
          <w:b w:val="0"/>
          <w:bCs w:val="0"/>
          <w:sz w:val="21"/>
          <w:szCs w:val="21"/>
          <w:u w:val="none"/>
          <w:lang w:val="en-US" w:eastAsia="zh-CN"/>
        </w:rPr>
        <w:t>份电子文件、</w:t>
      </w:r>
      <w:r>
        <w:rPr>
          <w:rFonts w:hint="eastAsia"/>
          <w:b w:val="0"/>
          <w:bCs w:val="0"/>
          <w:sz w:val="21"/>
          <w:szCs w:val="21"/>
          <w:u w:val="single"/>
          <w:lang w:val="en-US" w:eastAsia="zh-CN"/>
        </w:rPr>
        <w:t xml:space="preserve">  </w:t>
      </w:r>
      <w:r>
        <w:rPr>
          <w:rFonts w:hint="eastAsia"/>
          <w:b w:val="0"/>
          <w:bCs w:val="0"/>
          <w:sz w:val="21"/>
          <w:szCs w:val="21"/>
          <w:u w:val="none"/>
          <w:lang w:val="en-US" w:eastAsia="zh-CN"/>
        </w:rPr>
        <w:t>份移动存储介质移交档案馆监督指导室。具体移交内容如下：</w:t>
      </w:r>
    </w:p>
    <w:tbl>
      <w:tblPr>
        <w:tblStyle w:val="10"/>
        <w:tblW w:w="9115"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48"/>
        <w:gridCol w:w="1150"/>
        <w:gridCol w:w="3484"/>
        <w:gridCol w:w="1000"/>
        <w:gridCol w:w="683"/>
        <w:gridCol w:w="548"/>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序号</w:t>
            </w:r>
          </w:p>
        </w:tc>
        <w:tc>
          <w:tcPr>
            <w:tcW w:w="1048"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文号</w:t>
            </w:r>
          </w:p>
        </w:tc>
        <w:tc>
          <w:tcPr>
            <w:tcW w:w="1150"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责任者</w:t>
            </w:r>
          </w:p>
        </w:tc>
        <w:tc>
          <w:tcPr>
            <w:tcW w:w="3484"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题名</w:t>
            </w:r>
          </w:p>
        </w:tc>
        <w:tc>
          <w:tcPr>
            <w:tcW w:w="1000"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日期</w:t>
            </w:r>
          </w:p>
        </w:tc>
        <w:tc>
          <w:tcPr>
            <w:tcW w:w="683"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密级</w:t>
            </w:r>
          </w:p>
        </w:tc>
        <w:tc>
          <w:tcPr>
            <w:tcW w:w="548"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页数</w:t>
            </w:r>
          </w:p>
        </w:tc>
        <w:tc>
          <w:tcPr>
            <w:tcW w:w="650" w:type="dxa"/>
            <w:noWrap w:val="0"/>
            <w:vAlign w:val="top"/>
          </w:tcPr>
          <w:p>
            <w:pPr>
              <w:numPr>
                <w:ilvl w:val="0"/>
                <w:numId w:val="0"/>
              </w:numPr>
              <w:bidi w:val="0"/>
              <w:jc w:val="center"/>
              <w:rPr>
                <w:rFonts w:hint="default"/>
                <w:b/>
                <w:bCs/>
                <w:sz w:val="28"/>
                <w:szCs w:val="28"/>
                <w:vertAlign w:val="baseline"/>
                <w:lang w:val="en-US" w:eastAsia="zh-CN"/>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2</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3</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4</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5</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6</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7</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8</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9</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10</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11</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12</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noWrap w:val="0"/>
            <w:vAlign w:val="top"/>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13</w:t>
            </w:r>
          </w:p>
        </w:tc>
        <w:tc>
          <w:tcPr>
            <w:tcW w:w="1048" w:type="dxa"/>
            <w:noWrap w:val="0"/>
            <w:vAlign w:val="top"/>
          </w:tcPr>
          <w:p>
            <w:pPr>
              <w:numPr>
                <w:ilvl w:val="0"/>
                <w:numId w:val="0"/>
              </w:numPr>
              <w:bidi w:val="0"/>
              <w:jc w:val="center"/>
              <w:rPr>
                <w:rFonts w:hint="default"/>
                <w:sz w:val="28"/>
                <w:szCs w:val="28"/>
                <w:vertAlign w:val="baseline"/>
                <w:lang w:val="en-US" w:eastAsia="zh-CN"/>
              </w:rPr>
            </w:pPr>
          </w:p>
        </w:tc>
        <w:tc>
          <w:tcPr>
            <w:tcW w:w="1150" w:type="dxa"/>
            <w:noWrap w:val="0"/>
            <w:vAlign w:val="top"/>
          </w:tcPr>
          <w:p>
            <w:pPr>
              <w:numPr>
                <w:ilvl w:val="0"/>
                <w:numId w:val="0"/>
              </w:numPr>
              <w:bidi w:val="0"/>
              <w:jc w:val="center"/>
              <w:rPr>
                <w:rFonts w:hint="default"/>
                <w:sz w:val="28"/>
                <w:szCs w:val="28"/>
                <w:vertAlign w:val="baseline"/>
                <w:lang w:val="en-US" w:eastAsia="zh-CN"/>
              </w:rPr>
            </w:pPr>
          </w:p>
        </w:tc>
        <w:tc>
          <w:tcPr>
            <w:tcW w:w="3484" w:type="dxa"/>
            <w:noWrap w:val="0"/>
            <w:vAlign w:val="top"/>
          </w:tcPr>
          <w:p>
            <w:pPr>
              <w:numPr>
                <w:ilvl w:val="0"/>
                <w:numId w:val="0"/>
              </w:numPr>
              <w:bidi w:val="0"/>
              <w:jc w:val="center"/>
              <w:rPr>
                <w:rFonts w:hint="default"/>
                <w:sz w:val="28"/>
                <w:szCs w:val="28"/>
                <w:vertAlign w:val="baseline"/>
                <w:lang w:val="en-US" w:eastAsia="zh-CN"/>
              </w:rPr>
            </w:pPr>
          </w:p>
        </w:tc>
        <w:tc>
          <w:tcPr>
            <w:tcW w:w="1000" w:type="dxa"/>
            <w:noWrap w:val="0"/>
            <w:vAlign w:val="top"/>
          </w:tcPr>
          <w:p>
            <w:pPr>
              <w:numPr>
                <w:ilvl w:val="0"/>
                <w:numId w:val="0"/>
              </w:numPr>
              <w:bidi w:val="0"/>
              <w:jc w:val="center"/>
              <w:rPr>
                <w:rFonts w:hint="default"/>
                <w:sz w:val="28"/>
                <w:szCs w:val="28"/>
                <w:vertAlign w:val="baseline"/>
                <w:lang w:val="en-US" w:eastAsia="zh-CN"/>
              </w:rPr>
            </w:pPr>
          </w:p>
        </w:tc>
        <w:tc>
          <w:tcPr>
            <w:tcW w:w="683" w:type="dxa"/>
            <w:noWrap w:val="0"/>
            <w:vAlign w:val="top"/>
          </w:tcPr>
          <w:p>
            <w:pPr>
              <w:numPr>
                <w:ilvl w:val="0"/>
                <w:numId w:val="0"/>
              </w:numPr>
              <w:bidi w:val="0"/>
              <w:jc w:val="center"/>
              <w:rPr>
                <w:rFonts w:hint="default"/>
                <w:sz w:val="28"/>
                <w:szCs w:val="28"/>
                <w:vertAlign w:val="baseline"/>
                <w:lang w:val="en-US" w:eastAsia="zh-CN"/>
              </w:rPr>
            </w:pPr>
          </w:p>
        </w:tc>
        <w:tc>
          <w:tcPr>
            <w:tcW w:w="548" w:type="dxa"/>
            <w:noWrap w:val="0"/>
            <w:vAlign w:val="top"/>
          </w:tcPr>
          <w:p>
            <w:pPr>
              <w:numPr>
                <w:ilvl w:val="0"/>
                <w:numId w:val="0"/>
              </w:numPr>
              <w:bidi w:val="0"/>
              <w:jc w:val="center"/>
              <w:rPr>
                <w:rFonts w:hint="default"/>
                <w:sz w:val="28"/>
                <w:szCs w:val="28"/>
                <w:vertAlign w:val="baseline"/>
                <w:lang w:val="en-US" w:eastAsia="zh-CN"/>
              </w:rPr>
            </w:pPr>
          </w:p>
        </w:tc>
        <w:tc>
          <w:tcPr>
            <w:tcW w:w="650" w:type="dxa"/>
            <w:noWrap w:val="0"/>
            <w:vAlign w:val="top"/>
          </w:tcPr>
          <w:p>
            <w:pPr>
              <w:numPr>
                <w:ilvl w:val="0"/>
                <w:numId w:val="0"/>
              </w:numPr>
              <w:bidi w:val="0"/>
              <w:jc w:val="center"/>
              <w:rPr>
                <w:rFonts w:hint="default"/>
                <w:sz w:val="28"/>
                <w:szCs w:val="28"/>
                <w:vertAlign w:val="baseline"/>
                <w:lang w:val="en-US" w:eastAsia="zh-CN"/>
              </w:rPr>
            </w:pPr>
          </w:p>
        </w:tc>
      </w:tr>
    </w:tbl>
    <w:p>
      <w:pPr>
        <w:numPr>
          <w:ilvl w:val="0"/>
          <w:numId w:val="0"/>
        </w:numPr>
        <w:bidi w:val="0"/>
        <w:jc w:val="both"/>
        <w:rPr>
          <w:rFonts w:hint="eastAsia"/>
          <w:b w:val="0"/>
          <w:bCs w:val="0"/>
          <w:sz w:val="21"/>
          <w:szCs w:val="21"/>
          <w:u w:val="none"/>
          <w:lang w:val="en-US" w:eastAsia="zh-CN"/>
        </w:rPr>
      </w:pPr>
      <w:bookmarkStart w:id="0" w:name="_GoBack"/>
      <w:bookmarkEnd w:id="0"/>
    </w:p>
    <w:p>
      <w:pPr>
        <w:numPr>
          <w:ilvl w:val="0"/>
          <w:numId w:val="0"/>
        </w:numPr>
        <w:bidi w:val="0"/>
        <w:jc w:val="both"/>
        <w:rPr>
          <w:rFonts w:hint="eastAsia"/>
          <w:b w:val="0"/>
          <w:bCs w:val="0"/>
          <w:sz w:val="21"/>
          <w:szCs w:val="21"/>
          <w:u w:val="none"/>
          <w:lang w:val="en-US" w:eastAsia="zh-CN"/>
        </w:rPr>
      </w:pPr>
    </w:p>
    <w:p>
      <w:pPr>
        <w:numPr>
          <w:ilvl w:val="0"/>
          <w:numId w:val="0"/>
        </w:numPr>
        <w:bidi w:val="0"/>
        <w:jc w:val="both"/>
        <w:rPr>
          <w:rFonts w:hint="eastAsia"/>
          <w:b w:val="0"/>
          <w:bCs w:val="0"/>
          <w:sz w:val="21"/>
          <w:szCs w:val="21"/>
          <w:u w:val="none"/>
          <w:lang w:val="en-US" w:eastAsia="zh-CN"/>
        </w:rPr>
      </w:pPr>
      <w:r>
        <w:rPr>
          <w:rFonts w:hint="eastAsia"/>
          <w:b w:val="0"/>
          <w:bCs w:val="0"/>
          <w:sz w:val="21"/>
          <w:szCs w:val="21"/>
          <w:u w:val="none"/>
          <w:lang w:val="en-US" w:eastAsia="zh-CN"/>
        </w:rPr>
        <w:t>另缺档</w:t>
      </w:r>
      <w:r>
        <w:rPr>
          <w:rFonts w:hint="eastAsia"/>
          <w:b w:val="0"/>
          <w:bCs w:val="0"/>
          <w:sz w:val="21"/>
          <w:szCs w:val="21"/>
          <w:u w:val="single"/>
          <w:lang w:val="en-US" w:eastAsia="zh-CN"/>
        </w:rPr>
        <w:t xml:space="preserve">  </w:t>
      </w:r>
      <w:r>
        <w:rPr>
          <w:rFonts w:hint="eastAsia"/>
          <w:b w:val="0"/>
          <w:bCs w:val="0"/>
          <w:sz w:val="21"/>
          <w:szCs w:val="21"/>
          <w:u w:val="none"/>
          <w:lang w:val="en-US" w:eastAsia="zh-CN"/>
        </w:rPr>
        <w:t>份，具体内容如下：</w:t>
      </w:r>
    </w:p>
    <w:p>
      <w:pPr>
        <w:numPr>
          <w:ilvl w:val="0"/>
          <w:numId w:val="0"/>
        </w:numPr>
        <w:bidi w:val="0"/>
        <w:jc w:val="both"/>
        <w:rPr>
          <w:rFonts w:hint="eastAsia"/>
          <w:b w:val="0"/>
          <w:bCs w:val="0"/>
          <w:sz w:val="21"/>
          <w:szCs w:val="21"/>
          <w:u w:val="none"/>
          <w:lang w:val="en-US" w:eastAsia="zh-CN"/>
        </w:rPr>
      </w:pP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402"/>
        <w:gridCol w:w="1927"/>
        <w:gridCol w:w="1783"/>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331" w:type="dxa"/>
            <w:noWrap w:val="0"/>
            <w:vAlign w:val="center"/>
          </w:tcPr>
          <w:p>
            <w:pPr>
              <w:jc w:val="center"/>
              <w:rPr>
                <w:rFonts w:ascii="宋体" w:hAnsi="宋体"/>
                <w:b/>
                <w:bCs w:val="0"/>
                <w:sz w:val="28"/>
                <w:szCs w:val="28"/>
              </w:rPr>
            </w:pPr>
            <w:r>
              <w:rPr>
                <w:rFonts w:ascii="宋体" w:hAnsi="宋体"/>
                <w:b/>
                <w:bCs w:val="0"/>
                <w:sz w:val="28"/>
                <w:szCs w:val="28"/>
              </w:rPr>
              <w:t>序号</w:t>
            </w:r>
          </w:p>
        </w:tc>
        <w:tc>
          <w:tcPr>
            <w:tcW w:w="2402" w:type="dxa"/>
            <w:noWrap w:val="0"/>
            <w:vAlign w:val="center"/>
          </w:tcPr>
          <w:p>
            <w:pPr>
              <w:jc w:val="center"/>
              <w:rPr>
                <w:rFonts w:hint="eastAsia" w:ascii="宋体" w:hAnsi="宋体" w:eastAsia="宋体"/>
                <w:b/>
                <w:bCs w:val="0"/>
                <w:sz w:val="28"/>
                <w:szCs w:val="28"/>
                <w:lang w:eastAsia="zh-CN"/>
              </w:rPr>
            </w:pPr>
            <w:r>
              <w:rPr>
                <w:rFonts w:hint="eastAsia" w:ascii="宋体" w:hAnsi="宋体"/>
                <w:b/>
                <w:bCs w:val="0"/>
                <w:sz w:val="28"/>
                <w:szCs w:val="28"/>
                <w:lang w:eastAsia="zh-CN"/>
              </w:rPr>
              <w:t>文件内容</w:t>
            </w:r>
          </w:p>
        </w:tc>
        <w:tc>
          <w:tcPr>
            <w:tcW w:w="1927" w:type="dxa"/>
            <w:noWrap w:val="0"/>
            <w:vAlign w:val="center"/>
          </w:tcPr>
          <w:p>
            <w:pPr>
              <w:jc w:val="center"/>
              <w:rPr>
                <w:rFonts w:hint="eastAsia" w:ascii="宋体" w:hAnsi="宋体" w:eastAsia="宋体"/>
                <w:b/>
                <w:bCs w:val="0"/>
                <w:sz w:val="28"/>
                <w:szCs w:val="28"/>
                <w:lang w:eastAsia="zh-CN"/>
              </w:rPr>
            </w:pPr>
            <w:r>
              <w:rPr>
                <w:rFonts w:hint="eastAsia" w:ascii="宋体" w:hAnsi="宋体"/>
                <w:b/>
                <w:bCs w:val="0"/>
                <w:sz w:val="28"/>
                <w:szCs w:val="28"/>
                <w:lang w:eastAsia="zh-CN"/>
              </w:rPr>
              <w:t>缺档原因</w:t>
            </w:r>
          </w:p>
        </w:tc>
        <w:tc>
          <w:tcPr>
            <w:tcW w:w="1783" w:type="dxa"/>
            <w:noWrap w:val="0"/>
            <w:vAlign w:val="center"/>
          </w:tcPr>
          <w:p>
            <w:pPr>
              <w:jc w:val="center"/>
              <w:rPr>
                <w:rFonts w:hint="eastAsia" w:ascii="宋体" w:hAnsi="宋体" w:eastAsia="宋体"/>
                <w:b/>
                <w:bCs w:val="0"/>
                <w:sz w:val="28"/>
                <w:szCs w:val="28"/>
                <w:lang w:eastAsia="zh-CN"/>
              </w:rPr>
            </w:pPr>
            <w:r>
              <w:rPr>
                <w:rFonts w:hint="eastAsia" w:ascii="宋体" w:hAnsi="宋体"/>
                <w:b/>
                <w:bCs w:val="0"/>
                <w:sz w:val="28"/>
                <w:szCs w:val="28"/>
                <w:lang w:eastAsia="zh-CN"/>
              </w:rPr>
              <w:t>何时补交</w:t>
            </w:r>
          </w:p>
        </w:tc>
        <w:tc>
          <w:tcPr>
            <w:tcW w:w="1879" w:type="dxa"/>
            <w:noWrap w:val="0"/>
            <w:vAlign w:val="center"/>
          </w:tcPr>
          <w:p>
            <w:pPr>
              <w:jc w:val="center"/>
              <w:rPr>
                <w:rFonts w:hint="eastAsia" w:ascii="宋体" w:hAnsi="宋体" w:eastAsia="宋体"/>
                <w:b/>
                <w:bCs w:val="0"/>
                <w:sz w:val="28"/>
                <w:szCs w:val="28"/>
                <w:lang w:eastAsia="zh-CN"/>
              </w:rPr>
            </w:pPr>
            <w:r>
              <w:rPr>
                <w:rFonts w:hint="eastAsia" w:ascii="宋体" w:hAnsi="宋体"/>
                <w:b/>
                <w:bCs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1</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31" w:type="dxa"/>
            <w:noWrap w:val="0"/>
            <w:vAlign w:val="center"/>
          </w:tcPr>
          <w:p>
            <w:pPr>
              <w:jc w:val="center"/>
              <w:rPr>
                <w:rFonts w:ascii="宋体" w:hAnsi="宋体"/>
                <w:b w:val="0"/>
                <w:bCs/>
                <w:sz w:val="28"/>
                <w:szCs w:val="28"/>
              </w:rPr>
            </w:pPr>
            <w:r>
              <w:rPr>
                <w:rFonts w:ascii="宋体" w:hAnsi="宋体"/>
                <w:b w:val="0"/>
                <w:bCs/>
                <w:sz w:val="28"/>
                <w:szCs w:val="28"/>
              </w:rPr>
              <w:t>2</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3</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31" w:type="dxa"/>
            <w:noWrap w:val="0"/>
            <w:vAlign w:val="center"/>
          </w:tcPr>
          <w:p>
            <w:pPr>
              <w:jc w:val="center"/>
              <w:rPr>
                <w:rFonts w:ascii="宋体" w:hAnsi="宋体"/>
                <w:b w:val="0"/>
                <w:bCs/>
                <w:sz w:val="28"/>
                <w:szCs w:val="28"/>
              </w:rPr>
            </w:pPr>
            <w:r>
              <w:rPr>
                <w:rFonts w:ascii="宋体" w:hAnsi="宋体"/>
                <w:b w:val="0"/>
                <w:bCs/>
                <w:sz w:val="28"/>
                <w:szCs w:val="28"/>
              </w:rPr>
              <w:t>4</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5</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6</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7</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8</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9</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10</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11</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center"/>
          </w:tcPr>
          <w:p>
            <w:pPr>
              <w:jc w:val="center"/>
              <w:rPr>
                <w:rFonts w:ascii="宋体" w:hAnsi="宋体"/>
                <w:b w:val="0"/>
                <w:bCs/>
                <w:sz w:val="28"/>
                <w:szCs w:val="28"/>
              </w:rPr>
            </w:pPr>
            <w:r>
              <w:rPr>
                <w:rFonts w:ascii="宋体" w:hAnsi="宋体"/>
                <w:b w:val="0"/>
                <w:bCs/>
                <w:sz w:val="28"/>
                <w:szCs w:val="28"/>
              </w:rPr>
              <w:t>12</w:t>
            </w:r>
          </w:p>
        </w:tc>
        <w:tc>
          <w:tcPr>
            <w:tcW w:w="2402" w:type="dxa"/>
            <w:noWrap w:val="0"/>
            <w:vAlign w:val="top"/>
          </w:tcPr>
          <w:p>
            <w:pPr>
              <w:rPr>
                <w:rFonts w:ascii="宋体" w:hAnsi="宋体"/>
                <w:b/>
                <w:bCs w:val="0"/>
                <w:sz w:val="28"/>
                <w:szCs w:val="28"/>
              </w:rPr>
            </w:pPr>
          </w:p>
        </w:tc>
        <w:tc>
          <w:tcPr>
            <w:tcW w:w="1927" w:type="dxa"/>
            <w:noWrap w:val="0"/>
            <w:vAlign w:val="center"/>
          </w:tcPr>
          <w:p>
            <w:pPr>
              <w:jc w:val="center"/>
              <w:rPr>
                <w:rFonts w:ascii="宋体" w:hAnsi="宋体"/>
                <w:b/>
                <w:bCs w:val="0"/>
                <w:sz w:val="28"/>
                <w:szCs w:val="28"/>
              </w:rPr>
            </w:pPr>
          </w:p>
        </w:tc>
        <w:tc>
          <w:tcPr>
            <w:tcW w:w="1783" w:type="dxa"/>
            <w:noWrap w:val="0"/>
            <w:vAlign w:val="top"/>
          </w:tcPr>
          <w:p>
            <w:pPr>
              <w:rPr>
                <w:rFonts w:ascii="宋体" w:hAnsi="宋体"/>
                <w:b/>
                <w:bCs w:val="0"/>
                <w:sz w:val="28"/>
                <w:szCs w:val="28"/>
              </w:rPr>
            </w:pPr>
          </w:p>
        </w:tc>
        <w:tc>
          <w:tcPr>
            <w:tcW w:w="1879" w:type="dxa"/>
            <w:noWrap w:val="0"/>
            <w:vAlign w:val="top"/>
          </w:tcPr>
          <w:p>
            <w:pPr>
              <w:rPr>
                <w:rFonts w:ascii="宋体" w:hAnsi="宋体"/>
                <w:b/>
                <w:bCs w:val="0"/>
                <w:sz w:val="28"/>
                <w:szCs w:val="28"/>
              </w:rPr>
            </w:pPr>
          </w:p>
        </w:tc>
      </w:tr>
    </w:tbl>
    <w:p>
      <w:pPr>
        <w:rPr>
          <w:rFonts w:hint="eastAsia" w:ascii="仿宋" w:hAnsi="仿宋" w:eastAsia="仿宋"/>
          <w:b/>
          <w:bCs w:val="0"/>
          <w:sz w:val="21"/>
          <w:szCs w:val="21"/>
          <w:lang w:eastAsia="zh-CN"/>
        </w:rPr>
      </w:pPr>
    </w:p>
    <w:p>
      <w:pPr>
        <w:rPr>
          <w:rFonts w:hint="eastAsia" w:ascii="仿宋" w:hAnsi="仿宋" w:eastAsia="仿宋"/>
          <w:b/>
          <w:bCs w:val="0"/>
          <w:sz w:val="21"/>
          <w:szCs w:val="21"/>
          <w:lang w:eastAsia="zh-CN"/>
        </w:rPr>
      </w:pPr>
      <w:r>
        <w:rPr>
          <w:rFonts w:hint="eastAsia" w:ascii="仿宋" w:hAnsi="仿宋" w:eastAsia="仿宋"/>
          <w:b/>
          <w:bCs w:val="0"/>
          <w:sz w:val="21"/>
          <w:szCs w:val="21"/>
          <w:lang w:eastAsia="zh-CN"/>
        </w:rPr>
        <w:t>说明：</w:t>
      </w:r>
    </w:p>
    <w:p>
      <w:pPr>
        <w:ind w:firstLine="540" w:firstLineChars="300"/>
        <w:jc w:val="left"/>
        <w:rPr>
          <w:rFonts w:ascii="宋体" w:hAnsi="宋体"/>
          <w:sz w:val="18"/>
          <w:szCs w:val="18"/>
        </w:rPr>
      </w:pPr>
      <w:r>
        <w:rPr>
          <w:rFonts w:hint="eastAsia" w:ascii="宋体" w:hAnsi="宋体"/>
          <w:sz w:val="18"/>
          <w:szCs w:val="18"/>
          <w:lang w:val="en-US" w:eastAsia="zh-CN"/>
        </w:rPr>
        <w:t>1</w:t>
      </w:r>
      <w:r>
        <w:rPr>
          <w:rFonts w:hint="eastAsia" w:ascii="宋体" w:hAnsi="宋体"/>
          <w:sz w:val="18"/>
          <w:szCs w:val="18"/>
        </w:rPr>
        <w:t>.</w:t>
      </w:r>
      <w:r>
        <w:rPr>
          <w:rFonts w:ascii="宋体" w:hAnsi="宋体"/>
          <w:sz w:val="18"/>
          <w:szCs w:val="18"/>
        </w:rPr>
        <w:t>若有漏交或缺档情况，必须在本移交目录</w:t>
      </w:r>
      <w:r>
        <w:rPr>
          <w:rFonts w:hint="eastAsia" w:ascii="宋体" w:hAnsi="宋体"/>
          <w:sz w:val="18"/>
          <w:szCs w:val="18"/>
          <w:lang w:eastAsia="zh-CN"/>
        </w:rPr>
        <w:t>缺档表中</w:t>
      </w:r>
      <w:r>
        <w:rPr>
          <w:rFonts w:ascii="宋体" w:hAnsi="宋体"/>
          <w:sz w:val="18"/>
          <w:szCs w:val="18"/>
        </w:rPr>
        <w:t>注明，并说明缺档原因和何时能补交；</w:t>
      </w:r>
    </w:p>
    <w:p>
      <w:pPr>
        <w:ind w:firstLine="540" w:firstLineChars="300"/>
        <w:jc w:val="left"/>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w:t>
      </w:r>
      <w:r>
        <w:rPr>
          <w:rFonts w:ascii="宋体" w:hAnsi="宋体"/>
          <w:sz w:val="18"/>
          <w:szCs w:val="18"/>
        </w:rPr>
        <w:t>本移交目录使用A4打印一式两份，由</w:t>
      </w:r>
      <w:r>
        <w:rPr>
          <w:rFonts w:hint="eastAsia" w:ascii="宋体" w:hAnsi="宋体"/>
          <w:sz w:val="18"/>
          <w:szCs w:val="18"/>
          <w:lang w:val="en-US" w:eastAsia="zh-CN"/>
        </w:rPr>
        <w:t>实验室与国有资产管理处</w:t>
      </w:r>
      <w:r>
        <w:rPr>
          <w:rFonts w:ascii="宋体" w:hAnsi="宋体"/>
          <w:sz w:val="18"/>
          <w:szCs w:val="18"/>
        </w:rPr>
        <w:t>盖章，经手人签字后，</w:t>
      </w:r>
      <w:r>
        <w:rPr>
          <w:rFonts w:hint="eastAsia" w:ascii="宋体" w:hAnsi="宋体"/>
          <w:sz w:val="18"/>
          <w:szCs w:val="18"/>
          <w:lang w:val="en-US" w:eastAsia="zh-CN"/>
        </w:rPr>
        <w:t>实验室与国有资产管理处</w:t>
      </w:r>
      <w:r>
        <w:rPr>
          <w:rFonts w:ascii="宋体" w:hAnsi="宋体"/>
          <w:sz w:val="18"/>
          <w:szCs w:val="18"/>
        </w:rPr>
        <w:t>和档案馆</w:t>
      </w:r>
      <w:r>
        <w:rPr>
          <w:rFonts w:hint="eastAsia" w:ascii="宋体" w:hAnsi="宋体"/>
          <w:sz w:val="18"/>
          <w:szCs w:val="18"/>
          <w:lang w:eastAsia="zh-CN"/>
        </w:rPr>
        <w:t>监督指导室</w:t>
      </w:r>
      <w:r>
        <w:rPr>
          <w:rFonts w:ascii="宋体" w:hAnsi="宋体"/>
          <w:sz w:val="18"/>
          <w:szCs w:val="18"/>
        </w:rPr>
        <w:t>各保存一份。同时提交电子档，通过邮箱发送（档案馆</w:t>
      </w:r>
      <w:r>
        <w:rPr>
          <w:rFonts w:hint="eastAsia" w:ascii="宋体" w:hAnsi="宋体"/>
          <w:sz w:val="18"/>
          <w:szCs w:val="18"/>
          <w:lang w:eastAsia="zh-CN"/>
        </w:rPr>
        <w:t>监督指导室</w:t>
      </w:r>
      <w:r>
        <w:rPr>
          <w:rFonts w:ascii="宋体" w:hAnsi="宋体"/>
          <w:sz w:val="18"/>
          <w:szCs w:val="18"/>
        </w:rPr>
        <w:t>邮箱：</w:t>
      </w:r>
      <w:r>
        <w:fldChar w:fldCharType="begin"/>
      </w:r>
      <w:r>
        <w:instrText xml:space="preserve"> HYPERLINK "mailto:81775783@qq.com）。" </w:instrText>
      </w:r>
      <w:r>
        <w:fldChar w:fldCharType="separate"/>
      </w:r>
      <w:r>
        <w:rPr>
          <w:rStyle w:val="16"/>
          <w:rFonts w:hint="eastAsia" w:ascii="宋体" w:hAnsi="宋体"/>
          <w:sz w:val="18"/>
          <w:szCs w:val="18"/>
          <w:lang w:val="en-US" w:eastAsia="zh-CN"/>
        </w:rPr>
        <w:t>840438515</w:t>
      </w:r>
      <w:r>
        <w:rPr>
          <w:rStyle w:val="16"/>
          <w:rFonts w:hint="eastAsia" w:ascii="宋体" w:hAnsi="宋体"/>
          <w:sz w:val="18"/>
          <w:szCs w:val="18"/>
        </w:rPr>
        <w:t>@qq.com</w:t>
      </w:r>
      <w:r>
        <w:rPr>
          <w:rStyle w:val="16"/>
          <w:rFonts w:ascii="宋体" w:hAnsi="宋体"/>
          <w:sz w:val="18"/>
          <w:szCs w:val="18"/>
        </w:rPr>
        <w:t>）。</w:t>
      </w:r>
      <w:r>
        <w:rPr>
          <w:rFonts w:ascii="宋体" w:hAnsi="宋体"/>
          <w:sz w:val="18"/>
          <w:szCs w:val="18"/>
        </w:rPr>
        <w:fldChar w:fldCharType="end"/>
      </w:r>
    </w:p>
    <w:p>
      <w:pPr>
        <w:spacing w:line="400" w:lineRule="exact"/>
        <w:ind w:firstLine="840" w:firstLineChars="400"/>
        <w:rPr>
          <w:rFonts w:ascii="宋体" w:hAnsi="宋体"/>
          <w:bCs/>
          <w:szCs w:val="21"/>
        </w:rPr>
      </w:pPr>
    </w:p>
    <w:p>
      <w:pPr>
        <w:spacing w:line="400" w:lineRule="exact"/>
        <w:ind w:firstLine="840" w:firstLineChars="400"/>
        <w:rPr>
          <w:rFonts w:ascii="宋体" w:hAnsi="宋体"/>
          <w:bCs/>
          <w:szCs w:val="21"/>
        </w:rPr>
      </w:pPr>
    </w:p>
    <w:p>
      <w:pPr>
        <w:spacing w:line="400" w:lineRule="exact"/>
        <w:ind w:firstLine="840" w:firstLineChars="400"/>
        <w:rPr>
          <w:rFonts w:ascii="宋体" w:hAnsi="宋体"/>
          <w:bCs/>
          <w:szCs w:val="21"/>
        </w:rPr>
      </w:pPr>
    </w:p>
    <w:p>
      <w:pPr>
        <w:spacing w:line="400" w:lineRule="exact"/>
        <w:ind w:firstLine="840" w:firstLineChars="400"/>
        <w:rPr>
          <w:rFonts w:ascii="宋体" w:hAnsi="宋体"/>
          <w:bCs/>
          <w:szCs w:val="21"/>
        </w:rPr>
      </w:pPr>
    </w:p>
    <w:p>
      <w:pPr>
        <w:spacing w:line="400" w:lineRule="exact"/>
        <w:ind w:firstLine="1260" w:firstLineChars="600"/>
        <w:rPr>
          <w:rFonts w:ascii="宋体" w:hAnsi="宋体"/>
          <w:bCs/>
          <w:szCs w:val="21"/>
        </w:rPr>
      </w:pPr>
      <w:r>
        <w:rPr>
          <w:rFonts w:ascii="宋体" w:hAnsi="宋体"/>
          <w:bCs/>
          <w:szCs w:val="21"/>
        </w:rPr>
        <w:t xml:space="preserve">归档单位：                  </w:t>
      </w:r>
      <w:r>
        <w:rPr>
          <w:rFonts w:hint="eastAsia" w:ascii="宋体" w:hAnsi="宋体"/>
          <w:bCs/>
          <w:szCs w:val="21"/>
          <w:lang w:val="en-US" w:eastAsia="zh-CN"/>
        </w:rPr>
        <w:t xml:space="preserve">     </w:t>
      </w:r>
      <w:r>
        <w:rPr>
          <w:rFonts w:ascii="宋体" w:hAnsi="宋体"/>
          <w:bCs/>
          <w:szCs w:val="21"/>
        </w:rPr>
        <w:t xml:space="preserve"> </w:t>
      </w:r>
      <w:r>
        <w:rPr>
          <w:rFonts w:hint="eastAsia" w:ascii="宋体" w:hAnsi="宋体"/>
          <w:bCs/>
          <w:szCs w:val="21"/>
          <w:lang w:val="en-US" w:eastAsia="zh-CN"/>
        </w:rPr>
        <w:t xml:space="preserve">  </w:t>
      </w:r>
      <w:r>
        <w:rPr>
          <w:rFonts w:ascii="宋体" w:hAnsi="宋体"/>
          <w:bCs/>
          <w:szCs w:val="21"/>
        </w:rPr>
        <w:t xml:space="preserve">     </w:t>
      </w:r>
      <w:r>
        <w:rPr>
          <w:rFonts w:hint="eastAsia" w:ascii="宋体" w:hAnsi="宋体"/>
          <w:bCs/>
          <w:szCs w:val="21"/>
          <w:lang w:val="en-US" w:eastAsia="zh-CN"/>
        </w:rPr>
        <w:t xml:space="preserve"> </w:t>
      </w:r>
      <w:r>
        <w:rPr>
          <w:rFonts w:ascii="宋体" w:hAnsi="宋体"/>
          <w:bCs/>
          <w:szCs w:val="21"/>
        </w:rPr>
        <w:t xml:space="preserve"> 归档时间：</w:t>
      </w:r>
    </w:p>
    <w:p>
      <w:pPr>
        <w:spacing w:line="400" w:lineRule="exact"/>
        <w:ind w:firstLine="840" w:firstLineChars="400"/>
        <w:rPr>
          <w:rFonts w:ascii="宋体" w:hAnsi="宋体"/>
          <w:bCs/>
          <w:szCs w:val="21"/>
        </w:rPr>
      </w:pPr>
    </w:p>
    <w:p>
      <w:pPr>
        <w:spacing w:line="400" w:lineRule="exact"/>
        <w:ind w:firstLine="1260" w:firstLineChars="600"/>
        <w:rPr>
          <w:rFonts w:ascii="宋体" w:hAnsi="宋体"/>
          <w:bCs/>
          <w:szCs w:val="21"/>
        </w:rPr>
      </w:pPr>
      <w:r>
        <w:rPr>
          <w:rFonts w:ascii="宋体" w:hAnsi="宋体"/>
          <w:bCs/>
          <w:szCs w:val="21"/>
        </w:rPr>
        <w:t xml:space="preserve">归档经手人（签字）：               </w:t>
      </w:r>
      <w:r>
        <w:rPr>
          <w:rFonts w:hint="eastAsia" w:ascii="宋体" w:hAnsi="宋体"/>
          <w:bCs/>
          <w:szCs w:val="21"/>
          <w:lang w:val="en-US" w:eastAsia="zh-CN"/>
        </w:rPr>
        <w:t xml:space="preserve">       </w:t>
      </w:r>
      <w:r>
        <w:rPr>
          <w:rFonts w:ascii="宋体" w:hAnsi="宋体"/>
          <w:bCs/>
          <w:szCs w:val="21"/>
        </w:rPr>
        <w:t xml:space="preserve"> 档案馆接收人（签字）：</w:t>
      </w:r>
    </w:p>
    <w:p>
      <w:pPr>
        <w:rPr>
          <w:rFonts w:ascii="仿宋" w:hAnsi="仿宋" w:eastAsia="仿宋"/>
          <w:b/>
          <w:sz w:val="32"/>
          <w:szCs w:val="32"/>
        </w:rPr>
      </w:pPr>
    </w:p>
    <w:p>
      <w:pPr>
        <w:spacing w:line="500" w:lineRule="exact"/>
        <w:rPr>
          <w:rFonts w:hint="default" w:ascii="宋体" w:hAnsi="宋体" w:eastAsia="宋体" w:cs="宋体"/>
          <w:color w:val="000000"/>
          <w:sz w:val="32"/>
          <w:szCs w:val="32"/>
          <w:lang w:val="en-US" w:eastAsia="zh-CN"/>
        </w:rPr>
      </w:pPr>
    </w:p>
    <w:p>
      <w:pPr>
        <w:spacing w:line="500" w:lineRule="exact"/>
        <w:rPr>
          <w:rFonts w:hint="eastAsia" w:ascii="宋体" w:hAnsi="宋体" w:eastAsia="宋体" w:cs="宋体"/>
          <w:color w:val="000000"/>
          <w:sz w:val="32"/>
          <w:szCs w:val="32"/>
        </w:rPr>
      </w:pPr>
    </w:p>
    <w:p>
      <w:pPr>
        <w:rPr>
          <w:rFonts w:hint="eastAsia" w:ascii="宋体" w:hAnsi="宋体" w:eastAsia="宋体" w:cs="宋体"/>
          <w:sz w:val="24"/>
        </w:rPr>
      </w:pPr>
    </w:p>
    <w:sectPr>
      <w:footerReference r:id="rId3" w:type="default"/>
      <w:footerReference r:id="rId4" w:type="even"/>
      <w:pgSz w:w="11906" w:h="16838"/>
      <w:pgMar w:top="1247" w:right="907" w:bottom="1134"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B4AB7"/>
    <w:multiLevelType w:val="singleLevel"/>
    <w:tmpl w:val="FF6B4AB7"/>
    <w:lvl w:ilvl="0" w:tentative="0">
      <w:start w:val="1"/>
      <w:numFmt w:val="chineseCounting"/>
      <w:suff w:val="nothing"/>
      <w:lvlText w:val="%1、"/>
      <w:lvlJc w:val="left"/>
      <w:rPr>
        <w:rFonts w:hint="eastAsia"/>
      </w:rPr>
    </w:lvl>
  </w:abstractNum>
  <w:abstractNum w:abstractNumId="1">
    <w:nsid w:val="54429C80"/>
    <w:multiLevelType w:val="singleLevel"/>
    <w:tmpl w:val="54429C80"/>
    <w:lvl w:ilvl="0" w:tentative="0">
      <w:start w:val="1"/>
      <w:numFmt w:val="decimal"/>
      <w:suff w:val="nothing"/>
      <w:lvlText w:val="（%1）"/>
      <w:lvlJc w:val="left"/>
    </w:lvl>
  </w:abstractNum>
  <w:abstractNum w:abstractNumId="2">
    <w:nsid w:val="762A919A"/>
    <w:multiLevelType w:val="singleLevel"/>
    <w:tmpl w:val="762A919A"/>
    <w:lvl w:ilvl="0" w:tentative="0">
      <w:start w:val="1"/>
      <w:numFmt w:val="decimal"/>
      <w:suff w:val="nothing"/>
      <w:lvlText w:val="（%1）"/>
      <w:lvlJc w:val="left"/>
      <w:pPr>
        <w:ind w:left="28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AA"/>
    <w:rsid w:val="000075C3"/>
    <w:rsid w:val="000131A0"/>
    <w:rsid w:val="00013821"/>
    <w:rsid w:val="000171B1"/>
    <w:rsid w:val="000223B3"/>
    <w:rsid w:val="00024C11"/>
    <w:rsid w:val="00030D3F"/>
    <w:rsid w:val="00032FED"/>
    <w:rsid w:val="00041BE9"/>
    <w:rsid w:val="0004502D"/>
    <w:rsid w:val="00052EE0"/>
    <w:rsid w:val="00060429"/>
    <w:rsid w:val="0006330F"/>
    <w:rsid w:val="000646D1"/>
    <w:rsid w:val="00067AA9"/>
    <w:rsid w:val="00081A5B"/>
    <w:rsid w:val="00086B5F"/>
    <w:rsid w:val="00090A4C"/>
    <w:rsid w:val="00096B35"/>
    <w:rsid w:val="0009799A"/>
    <w:rsid w:val="000A0697"/>
    <w:rsid w:val="000A2B93"/>
    <w:rsid w:val="000A3539"/>
    <w:rsid w:val="000A3BBD"/>
    <w:rsid w:val="000A5B49"/>
    <w:rsid w:val="000A66AC"/>
    <w:rsid w:val="000A7BEE"/>
    <w:rsid w:val="000B1500"/>
    <w:rsid w:val="000B386E"/>
    <w:rsid w:val="000D1194"/>
    <w:rsid w:val="000D2868"/>
    <w:rsid w:val="000F118A"/>
    <w:rsid w:val="000F634C"/>
    <w:rsid w:val="0010164F"/>
    <w:rsid w:val="0010297C"/>
    <w:rsid w:val="0010526D"/>
    <w:rsid w:val="0011613B"/>
    <w:rsid w:val="00127D17"/>
    <w:rsid w:val="00130DC1"/>
    <w:rsid w:val="001413B2"/>
    <w:rsid w:val="00143C78"/>
    <w:rsid w:val="00144DE1"/>
    <w:rsid w:val="0015358C"/>
    <w:rsid w:val="00163374"/>
    <w:rsid w:val="0016401B"/>
    <w:rsid w:val="00165098"/>
    <w:rsid w:val="00170FD8"/>
    <w:rsid w:val="0017259E"/>
    <w:rsid w:val="00172F78"/>
    <w:rsid w:val="00173210"/>
    <w:rsid w:val="00173C16"/>
    <w:rsid w:val="0017672D"/>
    <w:rsid w:val="00187CED"/>
    <w:rsid w:val="00190017"/>
    <w:rsid w:val="00196801"/>
    <w:rsid w:val="001A2E89"/>
    <w:rsid w:val="001A414C"/>
    <w:rsid w:val="001A740D"/>
    <w:rsid w:val="001B2EAB"/>
    <w:rsid w:val="001B57C7"/>
    <w:rsid w:val="001B6DDD"/>
    <w:rsid w:val="001C2D47"/>
    <w:rsid w:val="001C3526"/>
    <w:rsid w:val="001D2665"/>
    <w:rsid w:val="001D4CAE"/>
    <w:rsid w:val="001E4F63"/>
    <w:rsid w:val="001E75BC"/>
    <w:rsid w:val="001F462D"/>
    <w:rsid w:val="0020160B"/>
    <w:rsid w:val="00212658"/>
    <w:rsid w:val="00214C52"/>
    <w:rsid w:val="00220607"/>
    <w:rsid w:val="00247955"/>
    <w:rsid w:val="002561B0"/>
    <w:rsid w:val="00263377"/>
    <w:rsid w:val="00263EA4"/>
    <w:rsid w:val="00264658"/>
    <w:rsid w:val="0026622E"/>
    <w:rsid w:val="002810DC"/>
    <w:rsid w:val="002865CE"/>
    <w:rsid w:val="00296EE3"/>
    <w:rsid w:val="002A0A1A"/>
    <w:rsid w:val="002A2145"/>
    <w:rsid w:val="002A2D37"/>
    <w:rsid w:val="002A3855"/>
    <w:rsid w:val="002A757A"/>
    <w:rsid w:val="002B0380"/>
    <w:rsid w:val="002B40E3"/>
    <w:rsid w:val="002B41BD"/>
    <w:rsid w:val="002B4580"/>
    <w:rsid w:val="002D0537"/>
    <w:rsid w:val="002D0EB9"/>
    <w:rsid w:val="002D62D3"/>
    <w:rsid w:val="002D7EBB"/>
    <w:rsid w:val="002E338D"/>
    <w:rsid w:val="002E3B30"/>
    <w:rsid w:val="002E5EE9"/>
    <w:rsid w:val="002F409E"/>
    <w:rsid w:val="0030112D"/>
    <w:rsid w:val="003063DE"/>
    <w:rsid w:val="00330B83"/>
    <w:rsid w:val="00331200"/>
    <w:rsid w:val="00340310"/>
    <w:rsid w:val="00344439"/>
    <w:rsid w:val="00345471"/>
    <w:rsid w:val="00356734"/>
    <w:rsid w:val="003628E4"/>
    <w:rsid w:val="00373578"/>
    <w:rsid w:val="0037561A"/>
    <w:rsid w:val="00382748"/>
    <w:rsid w:val="00383922"/>
    <w:rsid w:val="003925AE"/>
    <w:rsid w:val="0039481D"/>
    <w:rsid w:val="0039507F"/>
    <w:rsid w:val="00395E8B"/>
    <w:rsid w:val="003A03E0"/>
    <w:rsid w:val="003A4AFC"/>
    <w:rsid w:val="003C081C"/>
    <w:rsid w:val="003C4FA9"/>
    <w:rsid w:val="003C70F0"/>
    <w:rsid w:val="003C749A"/>
    <w:rsid w:val="003D41FA"/>
    <w:rsid w:val="003E1DC7"/>
    <w:rsid w:val="003E1F02"/>
    <w:rsid w:val="003F7D56"/>
    <w:rsid w:val="00405D6C"/>
    <w:rsid w:val="004072FF"/>
    <w:rsid w:val="00415264"/>
    <w:rsid w:val="00416348"/>
    <w:rsid w:val="00417F56"/>
    <w:rsid w:val="00420F1B"/>
    <w:rsid w:val="0042437F"/>
    <w:rsid w:val="004253E3"/>
    <w:rsid w:val="00433295"/>
    <w:rsid w:val="00441236"/>
    <w:rsid w:val="00461D0C"/>
    <w:rsid w:val="00475551"/>
    <w:rsid w:val="00484018"/>
    <w:rsid w:val="00484310"/>
    <w:rsid w:val="00486094"/>
    <w:rsid w:val="00491D84"/>
    <w:rsid w:val="00492E5B"/>
    <w:rsid w:val="004A2C1C"/>
    <w:rsid w:val="004A4F3B"/>
    <w:rsid w:val="004B05F9"/>
    <w:rsid w:val="004B1C73"/>
    <w:rsid w:val="004D6CE6"/>
    <w:rsid w:val="004D77F7"/>
    <w:rsid w:val="004E131B"/>
    <w:rsid w:val="004F69DB"/>
    <w:rsid w:val="004F7123"/>
    <w:rsid w:val="00513CA3"/>
    <w:rsid w:val="0051686C"/>
    <w:rsid w:val="005209F6"/>
    <w:rsid w:val="0052473D"/>
    <w:rsid w:val="00536EDC"/>
    <w:rsid w:val="0054346E"/>
    <w:rsid w:val="00544F91"/>
    <w:rsid w:val="005463FF"/>
    <w:rsid w:val="00547DBA"/>
    <w:rsid w:val="00550091"/>
    <w:rsid w:val="00551FEE"/>
    <w:rsid w:val="00555D90"/>
    <w:rsid w:val="00560A5B"/>
    <w:rsid w:val="0056769F"/>
    <w:rsid w:val="00572538"/>
    <w:rsid w:val="00580C85"/>
    <w:rsid w:val="00586F84"/>
    <w:rsid w:val="0059126D"/>
    <w:rsid w:val="00592B2D"/>
    <w:rsid w:val="005A0A1E"/>
    <w:rsid w:val="005A419F"/>
    <w:rsid w:val="005A4D30"/>
    <w:rsid w:val="005B032F"/>
    <w:rsid w:val="005B06E8"/>
    <w:rsid w:val="005C021B"/>
    <w:rsid w:val="005C1D51"/>
    <w:rsid w:val="005C2D97"/>
    <w:rsid w:val="005D72EB"/>
    <w:rsid w:val="005E2B32"/>
    <w:rsid w:val="005F5F68"/>
    <w:rsid w:val="00603223"/>
    <w:rsid w:val="00606A1C"/>
    <w:rsid w:val="0061567C"/>
    <w:rsid w:val="00621E31"/>
    <w:rsid w:val="00622C40"/>
    <w:rsid w:val="00625DEB"/>
    <w:rsid w:val="00626D2B"/>
    <w:rsid w:val="00630B07"/>
    <w:rsid w:val="0063736B"/>
    <w:rsid w:val="00656FD4"/>
    <w:rsid w:val="006640F6"/>
    <w:rsid w:val="006657BF"/>
    <w:rsid w:val="00667C43"/>
    <w:rsid w:val="0067110D"/>
    <w:rsid w:val="006725C1"/>
    <w:rsid w:val="00673DCC"/>
    <w:rsid w:val="00676651"/>
    <w:rsid w:val="00677A9F"/>
    <w:rsid w:val="006811C7"/>
    <w:rsid w:val="00686FB3"/>
    <w:rsid w:val="006878C6"/>
    <w:rsid w:val="006A2EF5"/>
    <w:rsid w:val="006B6DEE"/>
    <w:rsid w:val="006C1152"/>
    <w:rsid w:val="006C42E5"/>
    <w:rsid w:val="006D5EBB"/>
    <w:rsid w:val="006D6025"/>
    <w:rsid w:val="006E349C"/>
    <w:rsid w:val="006E3FFE"/>
    <w:rsid w:val="006F2D79"/>
    <w:rsid w:val="006F3C50"/>
    <w:rsid w:val="007023F1"/>
    <w:rsid w:val="00706651"/>
    <w:rsid w:val="00716E63"/>
    <w:rsid w:val="00717B6A"/>
    <w:rsid w:val="007209E2"/>
    <w:rsid w:val="0072651F"/>
    <w:rsid w:val="00733E73"/>
    <w:rsid w:val="0074098B"/>
    <w:rsid w:val="00742E6D"/>
    <w:rsid w:val="00746641"/>
    <w:rsid w:val="00755156"/>
    <w:rsid w:val="00767BD3"/>
    <w:rsid w:val="007715D8"/>
    <w:rsid w:val="00775F61"/>
    <w:rsid w:val="00781CC3"/>
    <w:rsid w:val="00784338"/>
    <w:rsid w:val="00792F4C"/>
    <w:rsid w:val="007A2EF1"/>
    <w:rsid w:val="007A3390"/>
    <w:rsid w:val="007B236D"/>
    <w:rsid w:val="007B3C9F"/>
    <w:rsid w:val="007C039E"/>
    <w:rsid w:val="007C17E1"/>
    <w:rsid w:val="007C3413"/>
    <w:rsid w:val="007C3B5A"/>
    <w:rsid w:val="007C4449"/>
    <w:rsid w:val="007C51AA"/>
    <w:rsid w:val="007C685E"/>
    <w:rsid w:val="007D0FA6"/>
    <w:rsid w:val="007D4A3E"/>
    <w:rsid w:val="007E0072"/>
    <w:rsid w:val="007E00D7"/>
    <w:rsid w:val="007E0D9D"/>
    <w:rsid w:val="007E32C4"/>
    <w:rsid w:val="007E44AC"/>
    <w:rsid w:val="00800F75"/>
    <w:rsid w:val="00801B4C"/>
    <w:rsid w:val="00802A6A"/>
    <w:rsid w:val="00803F4D"/>
    <w:rsid w:val="00804973"/>
    <w:rsid w:val="00812485"/>
    <w:rsid w:val="00815297"/>
    <w:rsid w:val="008158BF"/>
    <w:rsid w:val="00823126"/>
    <w:rsid w:val="008243E0"/>
    <w:rsid w:val="0082674D"/>
    <w:rsid w:val="00833231"/>
    <w:rsid w:val="00837D3D"/>
    <w:rsid w:val="0084139E"/>
    <w:rsid w:val="00842651"/>
    <w:rsid w:val="00843D82"/>
    <w:rsid w:val="00844ECD"/>
    <w:rsid w:val="00851808"/>
    <w:rsid w:val="0085496D"/>
    <w:rsid w:val="00855633"/>
    <w:rsid w:val="00857B71"/>
    <w:rsid w:val="0086483F"/>
    <w:rsid w:val="00870336"/>
    <w:rsid w:val="008720D9"/>
    <w:rsid w:val="00874BAA"/>
    <w:rsid w:val="00877041"/>
    <w:rsid w:val="00887B8F"/>
    <w:rsid w:val="008A1CE9"/>
    <w:rsid w:val="008C4111"/>
    <w:rsid w:val="008C4182"/>
    <w:rsid w:val="008C5AD0"/>
    <w:rsid w:val="008C7E14"/>
    <w:rsid w:val="008D2480"/>
    <w:rsid w:val="008D305F"/>
    <w:rsid w:val="008D78A7"/>
    <w:rsid w:val="008E1352"/>
    <w:rsid w:val="008E52DF"/>
    <w:rsid w:val="008F0FCA"/>
    <w:rsid w:val="008F284C"/>
    <w:rsid w:val="008F5381"/>
    <w:rsid w:val="00906358"/>
    <w:rsid w:val="0091170F"/>
    <w:rsid w:val="00915BDD"/>
    <w:rsid w:val="00920FD8"/>
    <w:rsid w:val="00924AA3"/>
    <w:rsid w:val="00940CD5"/>
    <w:rsid w:val="00944996"/>
    <w:rsid w:val="00952382"/>
    <w:rsid w:val="0095435D"/>
    <w:rsid w:val="009554E8"/>
    <w:rsid w:val="00957F53"/>
    <w:rsid w:val="00960974"/>
    <w:rsid w:val="0097630C"/>
    <w:rsid w:val="00994E06"/>
    <w:rsid w:val="009A096A"/>
    <w:rsid w:val="009B05D2"/>
    <w:rsid w:val="009C15B8"/>
    <w:rsid w:val="009C469E"/>
    <w:rsid w:val="009C486D"/>
    <w:rsid w:val="009D2A05"/>
    <w:rsid w:val="009D3D60"/>
    <w:rsid w:val="009E04D6"/>
    <w:rsid w:val="009E0734"/>
    <w:rsid w:val="009E1871"/>
    <w:rsid w:val="009E3A45"/>
    <w:rsid w:val="009E4686"/>
    <w:rsid w:val="009E5317"/>
    <w:rsid w:val="009F000C"/>
    <w:rsid w:val="009F0013"/>
    <w:rsid w:val="009F0B50"/>
    <w:rsid w:val="009F2102"/>
    <w:rsid w:val="00A07511"/>
    <w:rsid w:val="00A07940"/>
    <w:rsid w:val="00A1332C"/>
    <w:rsid w:val="00A238C9"/>
    <w:rsid w:val="00A265DE"/>
    <w:rsid w:val="00A26ED0"/>
    <w:rsid w:val="00A30284"/>
    <w:rsid w:val="00A329D3"/>
    <w:rsid w:val="00A32BC5"/>
    <w:rsid w:val="00A33113"/>
    <w:rsid w:val="00A34868"/>
    <w:rsid w:val="00A3553B"/>
    <w:rsid w:val="00A37430"/>
    <w:rsid w:val="00A42BC7"/>
    <w:rsid w:val="00A576F9"/>
    <w:rsid w:val="00A57F68"/>
    <w:rsid w:val="00A74E4C"/>
    <w:rsid w:val="00A77B66"/>
    <w:rsid w:val="00A80FA9"/>
    <w:rsid w:val="00A81AD5"/>
    <w:rsid w:val="00A81B79"/>
    <w:rsid w:val="00A86B2E"/>
    <w:rsid w:val="00A91168"/>
    <w:rsid w:val="00A91D5F"/>
    <w:rsid w:val="00A93D05"/>
    <w:rsid w:val="00AA0F78"/>
    <w:rsid w:val="00AA4752"/>
    <w:rsid w:val="00AA6EF9"/>
    <w:rsid w:val="00AB3CA0"/>
    <w:rsid w:val="00AB6409"/>
    <w:rsid w:val="00AC40A9"/>
    <w:rsid w:val="00AD436C"/>
    <w:rsid w:val="00AD555B"/>
    <w:rsid w:val="00AE642D"/>
    <w:rsid w:val="00AF0D93"/>
    <w:rsid w:val="00AF1444"/>
    <w:rsid w:val="00AF3B7F"/>
    <w:rsid w:val="00AF4324"/>
    <w:rsid w:val="00AF5B68"/>
    <w:rsid w:val="00B141B2"/>
    <w:rsid w:val="00B14B0F"/>
    <w:rsid w:val="00B2376F"/>
    <w:rsid w:val="00B250F4"/>
    <w:rsid w:val="00B3427F"/>
    <w:rsid w:val="00B366FE"/>
    <w:rsid w:val="00B44C45"/>
    <w:rsid w:val="00B566D5"/>
    <w:rsid w:val="00B5764F"/>
    <w:rsid w:val="00B57D5F"/>
    <w:rsid w:val="00B6390E"/>
    <w:rsid w:val="00B65B59"/>
    <w:rsid w:val="00B70D20"/>
    <w:rsid w:val="00B750D9"/>
    <w:rsid w:val="00B76099"/>
    <w:rsid w:val="00B77F49"/>
    <w:rsid w:val="00B80188"/>
    <w:rsid w:val="00B963B4"/>
    <w:rsid w:val="00B96559"/>
    <w:rsid w:val="00B96B71"/>
    <w:rsid w:val="00BA4841"/>
    <w:rsid w:val="00BA7A82"/>
    <w:rsid w:val="00BB11FD"/>
    <w:rsid w:val="00BB38CC"/>
    <w:rsid w:val="00BD0ED1"/>
    <w:rsid w:val="00BD6533"/>
    <w:rsid w:val="00BE5534"/>
    <w:rsid w:val="00BE6C6D"/>
    <w:rsid w:val="00BE7FA8"/>
    <w:rsid w:val="00C008BD"/>
    <w:rsid w:val="00C13D6A"/>
    <w:rsid w:val="00C20109"/>
    <w:rsid w:val="00C20316"/>
    <w:rsid w:val="00C2065E"/>
    <w:rsid w:val="00C2526D"/>
    <w:rsid w:val="00C34781"/>
    <w:rsid w:val="00C34AD9"/>
    <w:rsid w:val="00C40325"/>
    <w:rsid w:val="00C409EA"/>
    <w:rsid w:val="00C4370A"/>
    <w:rsid w:val="00C43A33"/>
    <w:rsid w:val="00C46243"/>
    <w:rsid w:val="00C639C2"/>
    <w:rsid w:val="00C70B5C"/>
    <w:rsid w:val="00C73821"/>
    <w:rsid w:val="00C7425C"/>
    <w:rsid w:val="00C7487B"/>
    <w:rsid w:val="00C81310"/>
    <w:rsid w:val="00C856EF"/>
    <w:rsid w:val="00C95D8B"/>
    <w:rsid w:val="00CB16E6"/>
    <w:rsid w:val="00CB3B3A"/>
    <w:rsid w:val="00CC5F87"/>
    <w:rsid w:val="00CD1A43"/>
    <w:rsid w:val="00CD5EAB"/>
    <w:rsid w:val="00CE60F6"/>
    <w:rsid w:val="00CF727F"/>
    <w:rsid w:val="00D01E0C"/>
    <w:rsid w:val="00D2185F"/>
    <w:rsid w:val="00D277C2"/>
    <w:rsid w:val="00D356B2"/>
    <w:rsid w:val="00D40CBD"/>
    <w:rsid w:val="00D42C1A"/>
    <w:rsid w:val="00D42EBA"/>
    <w:rsid w:val="00D55286"/>
    <w:rsid w:val="00D61B7B"/>
    <w:rsid w:val="00D74D7E"/>
    <w:rsid w:val="00D82269"/>
    <w:rsid w:val="00D912EF"/>
    <w:rsid w:val="00D96453"/>
    <w:rsid w:val="00DA2D70"/>
    <w:rsid w:val="00DA4F20"/>
    <w:rsid w:val="00DB0CDC"/>
    <w:rsid w:val="00DB0F1E"/>
    <w:rsid w:val="00DB3125"/>
    <w:rsid w:val="00DC22AD"/>
    <w:rsid w:val="00DC4C0E"/>
    <w:rsid w:val="00DE1926"/>
    <w:rsid w:val="00DE4C0C"/>
    <w:rsid w:val="00DE6F67"/>
    <w:rsid w:val="00DF4714"/>
    <w:rsid w:val="00E0043E"/>
    <w:rsid w:val="00E01C9D"/>
    <w:rsid w:val="00E0412B"/>
    <w:rsid w:val="00E05762"/>
    <w:rsid w:val="00E1084C"/>
    <w:rsid w:val="00E23CC5"/>
    <w:rsid w:val="00E33BA4"/>
    <w:rsid w:val="00E44D53"/>
    <w:rsid w:val="00E46027"/>
    <w:rsid w:val="00E53E0D"/>
    <w:rsid w:val="00E6153F"/>
    <w:rsid w:val="00E620A0"/>
    <w:rsid w:val="00E71795"/>
    <w:rsid w:val="00E83895"/>
    <w:rsid w:val="00E8714F"/>
    <w:rsid w:val="00E91D1B"/>
    <w:rsid w:val="00E93550"/>
    <w:rsid w:val="00E9757D"/>
    <w:rsid w:val="00EA4925"/>
    <w:rsid w:val="00EA56B2"/>
    <w:rsid w:val="00EB3CD9"/>
    <w:rsid w:val="00EB43A9"/>
    <w:rsid w:val="00EB50C8"/>
    <w:rsid w:val="00EB5A4D"/>
    <w:rsid w:val="00EC00FA"/>
    <w:rsid w:val="00EC01FB"/>
    <w:rsid w:val="00EC383D"/>
    <w:rsid w:val="00EC55C1"/>
    <w:rsid w:val="00EC6093"/>
    <w:rsid w:val="00EC7AEE"/>
    <w:rsid w:val="00ED082C"/>
    <w:rsid w:val="00ED429B"/>
    <w:rsid w:val="00ED4C5E"/>
    <w:rsid w:val="00EE019B"/>
    <w:rsid w:val="00EF374D"/>
    <w:rsid w:val="00EF66C0"/>
    <w:rsid w:val="00F05764"/>
    <w:rsid w:val="00F14931"/>
    <w:rsid w:val="00F31090"/>
    <w:rsid w:val="00F31DAE"/>
    <w:rsid w:val="00F3295B"/>
    <w:rsid w:val="00F34CBB"/>
    <w:rsid w:val="00F357A4"/>
    <w:rsid w:val="00F40402"/>
    <w:rsid w:val="00F56AE6"/>
    <w:rsid w:val="00F609C6"/>
    <w:rsid w:val="00F627D9"/>
    <w:rsid w:val="00F6390E"/>
    <w:rsid w:val="00F7619C"/>
    <w:rsid w:val="00F858FD"/>
    <w:rsid w:val="00F86A8D"/>
    <w:rsid w:val="00FA3231"/>
    <w:rsid w:val="00FB5DA1"/>
    <w:rsid w:val="00FB5F84"/>
    <w:rsid w:val="00FC75D0"/>
    <w:rsid w:val="00FE4719"/>
    <w:rsid w:val="00FE7CBE"/>
    <w:rsid w:val="00FF2AD2"/>
    <w:rsid w:val="00FF3A2C"/>
    <w:rsid w:val="00FF46CB"/>
    <w:rsid w:val="018437B3"/>
    <w:rsid w:val="0856360D"/>
    <w:rsid w:val="0935436E"/>
    <w:rsid w:val="0A021CE0"/>
    <w:rsid w:val="0B794E35"/>
    <w:rsid w:val="0BD3655B"/>
    <w:rsid w:val="0ED14EA7"/>
    <w:rsid w:val="12754382"/>
    <w:rsid w:val="1AE12FED"/>
    <w:rsid w:val="25824FBB"/>
    <w:rsid w:val="338E0081"/>
    <w:rsid w:val="37044FFC"/>
    <w:rsid w:val="3C7716A9"/>
    <w:rsid w:val="41030CCC"/>
    <w:rsid w:val="41383D8F"/>
    <w:rsid w:val="417A2477"/>
    <w:rsid w:val="442C7734"/>
    <w:rsid w:val="4B3F18C8"/>
    <w:rsid w:val="4C413B34"/>
    <w:rsid w:val="4F9A1225"/>
    <w:rsid w:val="5C860CEB"/>
    <w:rsid w:val="5D9F6A95"/>
    <w:rsid w:val="63E8040A"/>
    <w:rsid w:val="660E005F"/>
    <w:rsid w:val="6FD85FD4"/>
    <w:rsid w:val="79D565DB"/>
    <w:rsid w:val="7BB637BE"/>
    <w:rsid w:val="7FCF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Lines="20" w:afterLines="20"/>
      <w:jc w:val="center"/>
      <w:outlineLvl w:val="0"/>
    </w:pPr>
    <w:rPr>
      <w:rFonts w:ascii="Calibri" w:hAnsi="Calibri" w:eastAsia="黑体"/>
      <w:b/>
      <w:bCs/>
      <w:kern w:val="44"/>
      <w:sz w:val="36"/>
      <w:szCs w:val="44"/>
    </w:rPr>
  </w:style>
  <w:style w:type="character" w:default="1" w:styleId="11">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Plain Text"/>
    <w:basedOn w:val="1"/>
    <w:link w:val="23"/>
    <w:unhideWhenUsed/>
    <w:qFormat/>
    <w:uiPriority w:val="0"/>
    <w:rPr>
      <w:rFonts w:ascii="宋体" w:hAnsi="Courier New" w:cs="Courier New"/>
      <w:szCs w:val="21"/>
    </w:rPr>
  </w:style>
  <w:style w:type="paragraph" w:styleId="4">
    <w:name w:val="Date"/>
    <w:basedOn w:val="1"/>
    <w:next w:val="1"/>
    <w:link w:val="25"/>
    <w:qFormat/>
    <w:uiPriority w:val="0"/>
    <w:pPr>
      <w:ind w:left="100" w:leftChars="2500"/>
    </w:pPr>
  </w:style>
  <w:style w:type="paragraph" w:styleId="5">
    <w:name w:val="Balloon Text"/>
    <w:basedOn w:val="1"/>
    <w:link w:val="20"/>
    <w:qFormat/>
    <w:uiPriority w:val="99"/>
    <w:rPr>
      <w:sz w:val="18"/>
      <w:szCs w:val="18"/>
    </w:rPr>
  </w:style>
  <w:style w:type="paragraph" w:styleId="6">
    <w:name w:val="footer"/>
    <w:basedOn w:val="1"/>
    <w:link w:val="22"/>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4"/>
    <w:qFormat/>
    <w:uiPriority w:val="11"/>
    <w:pPr>
      <w:spacing w:before="240" w:after="60" w:line="312" w:lineRule="auto"/>
      <w:jc w:val="center"/>
      <w:outlineLvl w:val="1"/>
    </w:pPr>
    <w:rPr>
      <w:rFonts w:ascii="Cambria" w:hAnsi="Cambria"/>
      <w:b/>
      <w:bCs/>
      <w:kern w:val="28"/>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qFormat/>
    <w:uiPriority w:val="0"/>
    <w:rPr>
      <w:b/>
      <w:bCs/>
    </w:rPr>
  </w:style>
  <w:style w:type="character" w:styleId="13">
    <w:name w:val="page number"/>
    <w:basedOn w:val="11"/>
    <w:uiPriority w:val="0"/>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paragraph" w:customStyle="1" w:styleId="17">
    <w:name w:val="a1"/>
    <w:basedOn w:val="1"/>
    <w:uiPriority w:val="0"/>
    <w:pPr>
      <w:widowControl/>
      <w:spacing w:before="50" w:after="50"/>
      <w:jc w:val="left"/>
    </w:pPr>
    <w:rPr>
      <w:rFonts w:ascii="宋体" w:hAnsi="宋体" w:cs="宋体"/>
      <w:kern w:val="0"/>
      <w:sz w:val="24"/>
    </w:rPr>
  </w:style>
  <w:style w:type="character" w:customStyle="1" w:styleId="18">
    <w:name w:val="页眉 Char"/>
    <w:link w:val="7"/>
    <w:qFormat/>
    <w:uiPriority w:val="99"/>
    <w:rPr>
      <w:kern w:val="2"/>
      <w:sz w:val="18"/>
      <w:szCs w:val="18"/>
    </w:rPr>
  </w:style>
  <w:style w:type="paragraph" w:styleId="19">
    <w:name w:val="List Paragraph"/>
    <w:basedOn w:val="1"/>
    <w:qFormat/>
    <w:uiPriority w:val="0"/>
    <w:pPr>
      <w:ind w:firstLine="420" w:firstLineChars="200"/>
    </w:pPr>
    <w:rPr>
      <w:szCs w:val="20"/>
    </w:rPr>
  </w:style>
  <w:style w:type="character" w:customStyle="1" w:styleId="20">
    <w:name w:val="批注框文本 Char"/>
    <w:link w:val="5"/>
    <w:qFormat/>
    <w:uiPriority w:val="99"/>
    <w:rPr>
      <w:kern w:val="2"/>
      <w:sz w:val="18"/>
      <w:szCs w:val="18"/>
    </w:rPr>
  </w:style>
  <w:style w:type="character" w:customStyle="1" w:styleId="21">
    <w:name w:val="标题 1 Char"/>
    <w:link w:val="2"/>
    <w:qFormat/>
    <w:uiPriority w:val="0"/>
    <w:rPr>
      <w:rFonts w:ascii="Calibri" w:hAnsi="Calibri" w:eastAsia="黑体"/>
      <w:b/>
      <w:bCs/>
      <w:kern w:val="44"/>
      <w:sz w:val="36"/>
      <w:szCs w:val="44"/>
    </w:rPr>
  </w:style>
  <w:style w:type="character" w:customStyle="1" w:styleId="22">
    <w:name w:val="页脚 Char"/>
    <w:link w:val="6"/>
    <w:qFormat/>
    <w:uiPriority w:val="99"/>
    <w:rPr>
      <w:kern w:val="2"/>
      <w:sz w:val="18"/>
      <w:szCs w:val="18"/>
    </w:rPr>
  </w:style>
  <w:style w:type="character" w:customStyle="1" w:styleId="23">
    <w:name w:val="纯文本 Char"/>
    <w:link w:val="3"/>
    <w:qFormat/>
    <w:uiPriority w:val="0"/>
    <w:rPr>
      <w:rFonts w:ascii="宋体" w:hAnsi="Courier New" w:cs="Courier New"/>
      <w:kern w:val="2"/>
      <w:sz w:val="21"/>
      <w:szCs w:val="21"/>
    </w:rPr>
  </w:style>
  <w:style w:type="character" w:customStyle="1" w:styleId="24">
    <w:name w:val="副标题 Char"/>
    <w:link w:val="8"/>
    <w:qFormat/>
    <w:uiPriority w:val="11"/>
    <w:rPr>
      <w:rFonts w:ascii="Cambria" w:hAnsi="Cambria"/>
      <w:b/>
      <w:bCs/>
      <w:kern w:val="28"/>
      <w:sz w:val="32"/>
      <w:szCs w:val="32"/>
    </w:rPr>
  </w:style>
  <w:style w:type="character" w:customStyle="1" w:styleId="25">
    <w:name w:val="日期 Char"/>
    <w:link w:val="4"/>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8EBCE-F029-445E-A337-3EA6BD9E6AB3}">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9</Pages>
  <Words>559</Words>
  <Characters>3191</Characters>
  <Lines>26</Lines>
  <Paragraphs>7</Paragraphs>
  <TotalTime>5</TotalTime>
  <ScaleCrop>false</ScaleCrop>
  <LinksUpToDate>false</LinksUpToDate>
  <CharactersWithSpaces>3743</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2018-05-04T07:59:00Z</dcterms:created>
  <dc:creator>微软中国</dc:creator>
  <cp:lastModifiedBy>Administrator</cp:lastModifiedBy>
  <cp:lastPrinted>2018-05-04T02:37:00Z</cp:lastPrinted>
  <dcterms:modified xsi:type="dcterms:W3CDTF">2019-09-16T08:25:15Z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